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B9B168">
      <w:pPr>
        <w:pageBreakBefore w:val="0"/>
        <w:widowControl/>
        <w:kinsoku/>
        <w:wordWrap/>
        <w:overflowPunct/>
        <w:topLinePunct w:val="0"/>
        <w:autoSpaceDE/>
        <w:autoSpaceDN/>
        <w:bidi w:val="0"/>
        <w:spacing w:line="360" w:lineRule="auto"/>
        <w:jc w:val="center"/>
        <w:rPr>
          <w:i w:val="0"/>
          <w:iCs/>
          <w:sz w:val="32"/>
          <w:szCs w:val="32"/>
          <w:lang w:val="en-US"/>
        </w:rPr>
      </w:pPr>
      <w:bookmarkStart w:id="0" w:name="_Toc12866"/>
      <w:r>
        <w:rPr>
          <w:rFonts w:hint="eastAsia" w:cs="宋体"/>
          <w:i w:val="0"/>
          <w:iCs/>
          <w:sz w:val="32"/>
          <w:szCs w:val="32"/>
          <w:lang w:val="en-US" w:eastAsia="zh-CN"/>
        </w:rPr>
        <w:t>盛瑞轻型车桥装配线招标公告</w:t>
      </w:r>
      <w:bookmarkEnd w:id="0"/>
    </w:p>
    <w:p w14:paraId="2538CB01">
      <w:pPr>
        <w:pStyle w:val="2"/>
        <w:pageBreakBefore w:val="0"/>
        <w:widowControl/>
        <w:kinsoku/>
        <w:wordWrap/>
        <w:overflowPunct/>
        <w:topLinePunct w:val="0"/>
        <w:autoSpaceDE/>
        <w:autoSpaceDN/>
        <w:bidi w:val="0"/>
        <w:spacing w:line="360" w:lineRule="auto"/>
        <w:jc w:val="center"/>
        <w:rPr>
          <w:rFonts w:hint="eastAsia" w:ascii="Cambria" w:hAnsi="Cambria" w:eastAsia="宋体" w:cs="宋体"/>
          <w:b/>
          <w:bCs/>
          <w:i w:val="0"/>
          <w:iCs/>
          <w:sz w:val="22"/>
          <w:szCs w:val="22"/>
          <w:highlight w:val="none"/>
          <w:lang w:eastAsia="zh-CN"/>
        </w:rPr>
      </w:pPr>
      <w:bookmarkStart w:id="1" w:name="_Toc27465"/>
      <w:r>
        <w:rPr>
          <w:rFonts w:hint="eastAsia" w:ascii="Cambria" w:hAnsi="Cambria" w:eastAsia="宋体" w:cs="宋体"/>
          <w:b/>
          <w:bCs/>
          <w:i w:val="0"/>
          <w:iCs/>
          <w:sz w:val="22"/>
          <w:szCs w:val="22"/>
          <w:highlight w:val="none"/>
          <w:lang w:eastAsia="zh-CN"/>
        </w:rPr>
        <w:t>招标编号：（</w:t>
      </w:r>
      <w:r>
        <w:rPr>
          <w:rFonts w:hint="eastAsia" w:cs="宋体"/>
          <w:b/>
          <w:bCs/>
          <w:i w:val="0"/>
          <w:iCs/>
          <w:sz w:val="22"/>
          <w:szCs w:val="22"/>
          <w:highlight w:val="yellow"/>
          <w:lang w:val="en-US" w:eastAsia="zh-CN"/>
        </w:rPr>
        <w:t>ZBGL2026090095</w:t>
      </w:r>
      <w:r>
        <w:rPr>
          <w:rFonts w:hint="eastAsia" w:ascii="Cambria" w:hAnsi="Cambria" w:eastAsia="宋体" w:cs="宋体"/>
          <w:b/>
          <w:bCs/>
          <w:i w:val="0"/>
          <w:iCs/>
          <w:sz w:val="22"/>
          <w:szCs w:val="22"/>
          <w:highlight w:val="none"/>
          <w:lang w:eastAsia="zh-CN"/>
        </w:rPr>
        <w:t>）</w:t>
      </w:r>
      <w:bookmarkEnd w:id="1"/>
    </w:p>
    <w:p w14:paraId="24774EDC">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8C4E671">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tbl>
      <w:tblPr>
        <w:tblStyle w:val="10"/>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7CDB0D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rHeight w:val="0" w:hRule="atLeast"/>
          <w:jc w:val="center"/>
        </w:trPr>
        <w:tc>
          <w:tcPr>
            <w:tcW w:w="2199" w:type="dxa"/>
            <w:shd w:val="clear" w:color="auto" w:fill="DEDEDE"/>
            <w:vAlign w:val="center"/>
          </w:tcPr>
          <w:p w14:paraId="52EADA8B">
            <w:pPr>
              <w:keepNext w:val="0"/>
              <w:keepLines w:val="0"/>
              <w:pageBreakBefore w:val="0"/>
              <w:widowControl/>
              <w:suppressLineNumbers w:val="0"/>
              <w:kinsoku/>
              <w:wordWrap/>
              <w:overflowPunct/>
              <w:topLinePunct w:val="0"/>
              <w:autoSpaceDE/>
              <w:autoSpaceDN/>
              <w:bidi w:val="0"/>
              <w:snapToGrid w:val="0"/>
              <w:spacing w:before="0" w:beforeAutospacing="0" w:after="0" w:afterAutospacing="0" w:line="360" w:lineRule="auto"/>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74BA8EA9">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2026-10-22</w:t>
            </w:r>
          </w:p>
        </w:tc>
        <w:tc>
          <w:tcPr>
            <w:tcW w:w="2200" w:type="dxa"/>
            <w:shd w:val="clear" w:color="auto" w:fill="DEDEDE"/>
            <w:vAlign w:val="center"/>
          </w:tcPr>
          <w:p w14:paraId="79C8B3E5">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0B5E7584">
            <w:pPr>
              <w:keepNext w:val="0"/>
              <w:keepLines w:val="0"/>
              <w:pageBreakBefore w:val="0"/>
              <w:widowControl/>
              <w:suppressLineNumbers w:val="0"/>
              <w:kinsoku/>
              <w:wordWrap/>
              <w:overflowPunct/>
              <w:topLinePunct w:val="0"/>
              <w:autoSpaceDE/>
              <w:autoSpaceDN/>
              <w:bidi w:val="0"/>
              <w:spacing w:before="0" w:beforeAutospacing="0" w:after="0" w:afterAutospacing="0" w:line="360" w:lineRule="auto"/>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2026-10-27</w:t>
            </w:r>
          </w:p>
        </w:tc>
      </w:tr>
    </w:tbl>
    <w:p w14:paraId="40D0D37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b/>
          <w:bCs/>
          <w:sz w:val="24"/>
          <w:szCs w:val="24"/>
        </w:rPr>
      </w:pPr>
    </w:p>
    <w:p w14:paraId="3B47EF5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6E54CA63">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lang w:val="en-US" w:eastAsia="zh-CN"/>
        </w:rPr>
        <w:t>新建盛瑞轻型车桥装配线1条，包括前桥装配线、后桥装配线、主减速器与轮毂总成装配线。</w:t>
      </w:r>
    </w:p>
    <w:p w14:paraId="7A1685D8">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0E642E8B">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ajorEastAsia" w:hAnsiTheme="majorEastAsia" w:eastAsiaTheme="majorEastAsia" w:cstheme="majorEastAsia"/>
          <w:sz w:val="24"/>
          <w:szCs w:val="24"/>
          <w:lang w:val="en-US" w:eastAsia="zh-CN"/>
        </w:rPr>
        <w:t>盛瑞轻型车桥装配线</w:t>
      </w:r>
    </w:p>
    <w:p w14:paraId="3B4F423A">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highlight w:val="yellow"/>
          <w:lang w:val="en-US" w:eastAsia="zh-CN"/>
        </w:rPr>
        <w:t>固定资产</w:t>
      </w:r>
    </w:p>
    <w:p w14:paraId="56C59FDB">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105BC97C">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4</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采购内容：</w:t>
      </w:r>
      <w:r>
        <w:rPr>
          <w:rFonts w:hint="eastAsia" w:asciiTheme="majorEastAsia" w:hAnsiTheme="majorEastAsia" w:eastAsiaTheme="majorEastAsia" w:cstheme="majorEastAsia"/>
          <w:sz w:val="24"/>
          <w:szCs w:val="24"/>
          <w:lang w:val="en-US" w:eastAsia="zh-CN"/>
        </w:rPr>
        <w:t>新建盛瑞轻型车桥装配线1条，包括前桥装配线、后桥装配线、主减速器与轮毂总成装配线。</w:t>
      </w:r>
    </w:p>
    <w:p w14:paraId="0F94CFE6">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三、供应商资格条件  </w:t>
      </w:r>
    </w:p>
    <w:p w14:paraId="05C823E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拟投标人必须是在中华人民共和国境内注册的独立法人机构，具有独立承担民事责任能力；注册资金不少于1000万人民币（或等值其他货币）；公司成立三年以上（以营业执照成立日期到开标当日满三年为准），且经营范围满足招标人需求；并在人员、设备、资金等方面具有承担本项目的能力；</w:t>
      </w:r>
    </w:p>
    <w:p w14:paraId="4B1EA7E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2.拟投标人应提供营业执照副本原件和扫描件（需盖章）；</w:t>
      </w:r>
    </w:p>
    <w:p w14:paraId="51237BA9">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3.拟投标人应提供法定代表人资格证明文件；</w:t>
      </w:r>
    </w:p>
    <w:p w14:paraId="2C639493">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4.在“国家企业信用信息公示系统”“中国执行信息公开网”“信用中国”“天眼查”“裁判文书网”等信息平台中，无行政处罚及失信记录等信息；</w:t>
      </w:r>
    </w:p>
    <w:p w14:paraId="5188F008">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5.拟投标人不存在严重违规或被列入招标人“黑名单”的声明；</w:t>
      </w:r>
    </w:p>
    <w:p w14:paraId="44721F15">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6.拟投标人应提供2023年1月1日至今经会计师事务所审计且出具无保留意见的财务审计报告，并加盖公章，包括但不限于资产负债表、利润表、现金流量表，且未显示异常；</w:t>
      </w:r>
    </w:p>
    <w:p w14:paraId="0825954C">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7.拟投标人有与本次招标内容相同或类似项目业绩，且近3年内无因服务不当而造成重大事故；</w:t>
      </w:r>
    </w:p>
    <w:p w14:paraId="7CB3F8B6">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8.拟投标人近三年内在经营活动中无与本项目有关的违法及重大违规情况；</w:t>
      </w:r>
    </w:p>
    <w:p w14:paraId="2CE1ED19">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9.拟投标人须认可招标人的工作指令，包括节、假日能正常开展工作的要求；</w:t>
      </w:r>
    </w:p>
    <w:p w14:paraId="00CE07C7">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10.拟投标人财务状况良好，最近半年纳税正常；</w:t>
      </w:r>
    </w:p>
    <w:p w14:paraId="162725BC">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11.拟投标人信用证明材料（信用报告）未显示异常；</w:t>
      </w:r>
    </w:p>
    <w:p w14:paraId="463C6F3F">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12.拟投标人的直接或间接股东、法定代表人、董事、监事、高管非重汽员工及其亲属；</w:t>
      </w:r>
    </w:p>
    <w:p w14:paraId="2624A6EC">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13.本项目不允许代理商参与投标；</w:t>
      </w:r>
    </w:p>
    <w:p w14:paraId="2DC98867">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14.本项目不接受联合体投标，拟投标人必须是最终投标单位和签订合同单位，不得以任何理由将已中标项目以任何形式分包或转包给其他单位；</w:t>
      </w:r>
    </w:p>
    <w:p w14:paraId="73433E50">
      <w:pPr>
        <w:pageBreakBefore w:val="0"/>
        <w:kinsoku/>
        <w:wordWrap/>
        <w:overflowPunct/>
        <w:topLinePunct w:val="0"/>
        <w:autoSpaceDE/>
        <w:autoSpaceDN/>
        <w:bidi w:val="0"/>
        <w:spacing w:line="360" w:lineRule="auto"/>
        <w:ind w:firstLine="481"/>
        <w:rPr>
          <w:rFonts w:hint="eastAsia" w:hAnsi="宋体" w:eastAsia="宋体" w:cs="宋体"/>
          <w:color w:val="000000"/>
          <w:sz w:val="24"/>
          <w:szCs w:val="24"/>
        </w:rPr>
      </w:pPr>
      <w:r>
        <w:rPr>
          <w:rFonts w:hint="eastAsia" w:hAnsi="宋体" w:eastAsia="宋体" w:cs="宋体"/>
          <w:color w:val="000000"/>
          <w:sz w:val="24"/>
          <w:szCs w:val="24"/>
        </w:rPr>
        <w:t>15.无招标违规、谎报年度报告信息、提供虚假资质资料等行为或其他行政处罚记录。</w:t>
      </w:r>
    </w:p>
    <w:p w14:paraId="3661D78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r>
        <w:rPr>
          <w:rFonts w:hint="eastAsia" w:hAnsi="宋体" w:eastAsia="宋体" w:cs="宋体"/>
          <w:color w:val="000000"/>
          <w:sz w:val="24"/>
          <w:szCs w:val="24"/>
        </w:rPr>
        <w:t>16.投标方应保证所供货物（或设备）必须符合当前国家或地方最新安全、环保、消防、职业健康最新法律法规及《机械制造企业安全生产标准化规范》各项要求 。确保货物在使用管理过程中满足《职业健康安全管理体系》《环境管理体系》等方面的国家标准、规范及地方规章要求。</w:t>
      </w:r>
      <w:r>
        <w:rPr>
          <w:rFonts w:hint="eastAsia" w:asciiTheme="majorEastAsia" w:hAnsiTheme="majorEastAsia" w:eastAsiaTheme="majorEastAsia" w:cstheme="majorEastAsia"/>
          <w:b w:val="0"/>
          <w:bCs w:val="0"/>
          <w:sz w:val="24"/>
          <w:szCs w:val="24"/>
        </w:rPr>
        <w:t xml:space="preserve"> </w:t>
      </w:r>
    </w:p>
    <w:p w14:paraId="04DEFB11">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b w:val="0"/>
          <w:bCs w:val="0"/>
          <w:sz w:val="24"/>
          <w:szCs w:val="24"/>
        </w:rPr>
      </w:pPr>
    </w:p>
    <w:p w14:paraId="48129AE9">
      <w:pPr>
        <w:pageBreakBefore w:val="0"/>
        <w:kinsoku/>
        <w:wordWrap/>
        <w:overflowPunct/>
        <w:topLinePunct w:val="0"/>
        <w:autoSpaceDE/>
        <w:autoSpaceDN/>
        <w:bidi w:val="0"/>
        <w:spacing w:line="360" w:lineRule="auto"/>
        <w:rPr>
          <w:rFonts w:hint="default" w:asciiTheme="majorEastAsia" w:hAnsiTheme="majorEastAsia" w:eastAsiaTheme="majorEastAsia" w:cstheme="majorEastAsia"/>
          <w:b/>
          <w:bCs/>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资格文件要求：</w:t>
      </w:r>
    </w:p>
    <w:p w14:paraId="37A3C188">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1.1营业执照副本复印件（需加盖公章）；</w:t>
      </w:r>
    </w:p>
    <w:p w14:paraId="0790E2AC">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1.2投标函（附件1）；</w:t>
      </w:r>
    </w:p>
    <w:p w14:paraId="748AEAA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1.3法定代表人授权书（附件2）；法定代表人参加投标的，提供法人身份证明文件即可；被授权人参加投标的，需提供法定代表人授权委托书（含法人身份证和被授权人身份证正反面复印件）和被授权人近6个月及以上在授权单位的社保缴纳证明；</w:t>
      </w:r>
    </w:p>
    <w:p w14:paraId="2A8E50A9">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1.4近三年经第三方机构审计的财务报表（报告页、资产负债表、损益表、现金流量表）复印件（需加盖公章），必须连续，同时填写投标人基本情况表（附件3）；</w:t>
      </w:r>
    </w:p>
    <w:p w14:paraId="17069E8C">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1.5近三年内在经营活动中无与本项目有关的违法及重大违规行为的声明；</w:t>
      </w:r>
    </w:p>
    <w:p w14:paraId="0546C77B">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1.6投标人在国家企业信用信息公示系统中无与本项目有关的行政处罚、经营异常和失信信息的声明；（附投标当日系统内相关截图）</w:t>
      </w:r>
    </w:p>
    <w:p w14:paraId="1C1D786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1.7企业对外担保说明（写明贵单位对外有无对外担保和质押业务，需加盖公章）；</w:t>
      </w:r>
    </w:p>
    <w:p w14:paraId="781FCBBD">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1.8企业信用证明材料（征信中心出具的信用报告）；</w:t>
      </w:r>
    </w:p>
    <w:p w14:paraId="5DEED272">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1.9企业最近半年的完税证明，并附年度纳税信用评价信息（可从电子税务局查询截图，需加盖公章）；</w:t>
      </w:r>
    </w:p>
    <w:p w14:paraId="30BFDA16">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1.10保密承诺函（附件4）；</w:t>
      </w:r>
    </w:p>
    <w:p w14:paraId="192ADACA">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1.11 2023年1月1日至今，企业近三年同类项目业绩证明，须提供用户清单、采购合同复印件；</w:t>
      </w:r>
    </w:p>
    <w:p w14:paraId="0F4F80F4">
      <w:pPr>
        <w:keepNext w:val="0"/>
        <w:keepLines w:val="0"/>
        <w:pageBreakBefore w:val="0"/>
        <w:widowControl w:val="0"/>
        <w:kinsoku/>
        <w:wordWrap/>
        <w:overflowPunct/>
        <w:topLinePunct w:val="0"/>
        <w:autoSpaceDE/>
        <w:autoSpaceDN/>
        <w:bidi w:val="0"/>
        <w:adjustRightInd/>
        <w:snapToGrid/>
        <w:spacing w:line="360" w:lineRule="auto"/>
        <w:ind w:firstLine="481"/>
        <w:textAlignment w:val="auto"/>
        <w:rPr>
          <w:rFonts w:hint="default" w:eastAsia="宋体" w:asciiTheme="majorEastAsia" w:hAnsiTheme="majorEastAsia" w:cstheme="majorEastAsia"/>
          <w:b/>
          <w:bCs/>
          <w:sz w:val="24"/>
          <w:szCs w:val="24"/>
          <w:highlight w:val="none"/>
          <w:lang w:val="en-US" w:eastAsia="zh-CN"/>
        </w:rPr>
      </w:pPr>
      <w:r>
        <w:rPr>
          <w:rFonts w:hint="eastAsia" w:ascii="宋体" w:hAnsi="宋体" w:eastAsia="宋体" w:cs="宋体"/>
          <w:color w:val="000000"/>
          <w:sz w:val="24"/>
          <w:szCs w:val="24"/>
          <w:highlight w:val="none"/>
        </w:rPr>
        <w:t>1.12投标保证金缴纳凭证，同时正文描述付款账号、户名、开户行名称、开户行行号、保证金金额。</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应标阶段不作要求）</w:t>
      </w:r>
    </w:p>
    <w:p w14:paraId="463C8DE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四、</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 xml:space="preserve">领取 </w:t>
      </w:r>
      <w:r>
        <w:rPr>
          <w:rFonts w:hint="eastAsia" w:asciiTheme="majorEastAsia" w:hAnsiTheme="majorEastAsia" w:eastAsiaTheme="majorEastAsia" w:cstheme="majorEastAsia"/>
          <w:sz w:val="24"/>
          <w:szCs w:val="24"/>
        </w:rPr>
        <w:t xml:space="preserve"> </w:t>
      </w:r>
    </w:p>
    <w:p w14:paraId="01A8CB3D">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yellow"/>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领取方式：</w:t>
      </w:r>
      <w:r>
        <w:rPr>
          <w:rFonts w:hint="eastAsia" w:asciiTheme="majorEastAsia" w:hAnsiTheme="majorEastAsia" w:eastAsiaTheme="majorEastAsia" w:cstheme="majorEastAsia"/>
          <w:sz w:val="24"/>
          <w:szCs w:val="24"/>
          <w:highlight w:val="yellow"/>
        </w:rPr>
        <w:t>线</w:t>
      </w:r>
      <w:r>
        <w:rPr>
          <w:rFonts w:hint="eastAsia" w:asciiTheme="majorEastAsia" w:hAnsiTheme="majorEastAsia" w:eastAsiaTheme="majorEastAsia" w:cstheme="majorEastAsia"/>
          <w:sz w:val="24"/>
          <w:szCs w:val="24"/>
          <w:highlight w:val="yellow"/>
          <w:lang w:val="en-US" w:eastAsia="zh-CN"/>
        </w:rPr>
        <w:t>上</w:t>
      </w:r>
      <w:r>
        <w:rPr>
          <w:rFonts w:hint="eastAsia" w:asciiTheme="majorEastAsia" w:hAnsiTheme="majorEastAsia" w:eastAsiaTheme="majorEastAsia" w:cstheme="majorEastAsia"/>
          <w:sz w:val="24"/>
          <w:szCs w:val="24"/>
          <w:highlight w:val="yellow"/>
        </w:rPr>
        <w:t xml:space="preserve"> </w:t>
      </w:r>
    </w:p>
    <w:p w14:paraId="7F2C5B26">
      <w:pPr>
        <w:pageBreakBefore w:val="0"/>
        <w:kinsoku/>
        <w:wordWrap/>
        <w:overflowPunct/>
        <w:topLinePunct w:val="0"/>
        <w:autoSpaceDE/>
        <w:autoSpaceDN/>
        <w:bidi w:val="0"/>
        <w:spacing w:line="360" w:lineRule="auto"/>
        <w:ind w:firstLine="481"/>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.招标公告</w:t>
      </w:r>
      <w:r>
        <w:rPr>
          <w:rFonts w:hint="eastAsia" w:asciiTheme="majorEastAsia" w:hAnsiTheme="majorEastAsia" w:eastAsiaTheme="majorEastAsia" w:cstheme="majorEastAsia"/>
          <w:b/>
          <w:bCs/>
          <w:sz w:val="24"/>
          <w:szCs w:val="24"/>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10</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27</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17</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172C669E">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lang w:val="en-US" w:eastAsia="zh-CN"/>
        </w:rPr>
        <w:t>3.招标公告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（ww.cnhtc.com.cn）-新闻中心-通知公告。</w:t>
      </w:r>
      <w:r>
        <w:rPr>
          <w:rFonts w:hint="eastAsia" w:asciiTheme="majorEastAsia" w:hAnsiTheme="majorEastAsia" w:eastAsiaTheme="majorEastAsia" w:cstheme="majorEastAsia"/>
          <w:sz w:val="24"/>
          <w:szCs w:val="24"/>
        </w:rPr>
        <w:t xml:space="preserve"> </w:t>
      </w:r>
    </w:p>
    <w:p w14:paraId="2D8A0476">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b/>
          <w:bCs/>
          <w:sz w:val="24"/>
          <w:szCs w:val="24"/>
          <w:highlight w:val="none"/>
          <w:lang w:val="en-US" w:eastAsia="zh-CN"/>
        </w:rPr>
        <w:t>4.招标文件</w:t>
      </w:r>
      <w:r>
        <w:rPr>
          <w:rFonts w:hint="eastAsia" w:asciiTheme="majorEastAsia" w:hAnsiTheme="majorEastAsia" w:eastAsiaTheme="majorEastAsia" w:cstheme="majorEastAsia"/>
          <w:b/>
          <w:bCs/>
          <w:sz w:val="24"/>
          <w:szCs w:val="24"/>
          <w:highlight w:val="none"/>
        </w:rPr>
        <w:t>领取截止时间：</w:t>
      </w:r>
      <w:r>
        <w:rPr>
          <w:rFonts w:hint="eastAsia" w:asciiTheme="majorEastAsia" w:hAnsiTheme="majorEastAsia" w:eastAsiaTheme="majorEastAsia" w:cstheme="majorEastAsia"/>
          <w:sz w:val="24"/>
          <w:szCs w:val="24"/>
          <w:highlight w:val="none"/>
          <w:lang w:eastAsia="zh-CN"/>
        </w:rPr>
        <w:t>2026-</w:t>
      </w:r>
      <w:r>
        <w:rPr>
          <w:rFonts w:hint="eastAsia" w:asciiTheme="majorEastAsia" w:hAnsiTheme="majorEastAsia" w:eastAsiaTheme="majorEastAsia" w:cstheme="majorEastAsia"/>
          <w:sz w:val="24"/>
          <w:szCs w:val="24"/>
          <w:highlight w:val="none"/>
          <w:lang w:val="en-US" w:eastAsia="zh-CN"/>
        </w:rPr>
        <w:t>11</w:t>
      </w:r>
      <w:r>
        <w:rPr>
          <w:rFonts w:hint="eastAsia" w:asciiTheme="majorEastAsia" w:hAnsiTheme="majorEastAsia" w:eastAsiaTheme="majorEastAsia" w:cstheme="majorEastAsia"/>
          <w:sz w:val="24"/>
          <w:szCs w:val="24"/>
          <w:highlight w:val="none"/>
          <w:lang w:eastAsia="zh-CN"/>
        </w:rPr>
        <w:t>-</w:t>
      </w:r>
      <w:r>
        <w:rPr>
          <w:rFonts w:hint="eastAsia" w:asciiTheme="majorEastAsia" w:hAnsiTheme="majorEastAsia" w:eastAsiaTheme="majorEastAsia" w:cstheme="majorEastAsia"/>
          <w:sz w:val="24"/>
          <w:szCs w:val="24"/>
          <w:highlight w:val="none"/>
          <w:lang w:val="en-US" w:eastAsia="zh-CN"/>
        </w:rPr>
        <w:t>3</w:t>
      </w:r>
      <w:r>
        <w:rPr>
          <w:rFonts w:hint="eastAsia" w:asciiTheme="majorEastAsia" w:hAnsiTheme="majorEastAsia" w:eastAsiaTheme="majorEastAsia" w:cstheme="majorEastAsia"/>
          <w:sz w:val="24"/>
          <w:szCs w:val="24"/>
          <w:highlight w:val="none"/>
        </w:rPr>
        <w:t xml:space="preserve"> </w:t>
      </w:r>
      <w:r>
        <w:rPr>
          <w:rFonts w:hint="eastAsia" w:asciiTheme="majorEastAsia" w:hAnsiTheme="majorEastAsia" w:eastAsiaTheme="majorEastAsia" w:cstheme="majorEastAsia"/>
          <w:sz w:val="24"/>
          <w:szCs w:val="24"/>
          <w:highlight w:val="none"/>
          <w:lang w:val="en-US" w:eastAsia="zh-CN"/>
        </w:rPr>
        <w:t>9</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r>
        <w:rPr>
          <w:rFonts w:hint="eastAsia" w:asciiTheme="majorEastAsia" w:hAnsiTheme="majorEastAsia" w:eastAsiaTheme="majorEastAsia" w:cstheme="majorEastAsia"/>
          <w:sz w:val="24"/>
          <w:szCs w:val="24"/>
          <w:highlight w:val="none"/>
        </w:rPr>
        <w:t>:</w:t>
      </w:r>
      <w:r>
        <w:rPr>
          <w:rFonts w:hint="eastAsia" w:asciiTheme="majorEastAsia" w:hAnsiTheme="majorEastAsia" w:eastAsiaTheme="majorEastAsia" w:cstheme="majorEastAsia"/>
          <w:sz w:val="24"/>
          <w:szCs w:val="24"/>
          <w:highlight w:val="none"/>
          <w:lang w:val="en-US" w:eastAsia="zh-CN"/>
        </w:rPr>
        <w:t>00</w:t>
      </w:r>
    </w:p>
    <w:p w14:paraId="2437FDFE">
      <w:pPr>
        <w:pageBreakBefore w:val="0"/>
        <w:kinsoku/>
        <w:wordWrap/>
        <w:overflowPunct/>
        <w:topLinePunct w:val="0"/>
        <w:autoSpaceDE/>
        <w:autoSpaceDN/>
        <w:bidi w:val="0"/>
        <w:spacing w:line="360" w:lineRule="auto"/>
        <w:ind w:firstLine="481"/>
        <w:rPr>
          <w:rFonts w:hint="eastAsia"/>
        </w:rPr>
      </w:pPr>
      <w:r>
        <w:rPr>
          <w:rFonts w:hint="eastAsia" w:asciiTheme="majorEastAsia" w:hAnsiTheme="majorEastAsia" w:eastAsiaTheme="majorEastAsia" w:cstheme="majorEastAsia"/>
          <w:sz w:val="24"/>
          <w:szCs w:val="24"/>
          <w:lang w:val="en-US" w:eastAsia="zh-CN"/>
        </w:rPr>
        <w:t>5.招标公告</w:t>
      </w:r>
      <w:r>
        <w:rPr>
          <w:rFonts w:hint="eastAsia" w:asciiTheme="majorEastAsia" w:hAnsiTheme="majorEastAsia" w:eastAsiaTheme="majorEastAsia" w:cstheme="majorEastAsia"/>
          <w:sz w:val="24"/>
          <w:szCs w:val="24"/>
        </w:rPr>
        <w:t>领取地点：</w:t>
      </w:r>
      <w:r>
        <w:rPr>
          <w:rFonts w:hint="eastAsia" w:asciiTheme="majorEastAsia" w:hAnsiTheme="majorEastAsia" w:eastAsiaTheme="majorEastAsia" w:cstheme="majorEastAsia"/>
          <w:b/>
          <w:bCs/>
          <w:sz w:val="24"/>
          <w:szCs w:val="24"/>
          <w:lang w:val="en-US" w:eastAsia="zh-CN"/>
        </w:rPr>
        <w:t>应标通过</w:t>
      </w:r>
      <w:r>
        <w:rPr>
          <w:rFonts w:hint="eastAsia" w:asciiTheme="majorEastAsia" w:hAnsiTheme="majorEastAsia" w:eastAsiaTheme="majorEastAsia" w:cstheme="majorEastAsia"/>
          <w:sz w:val="24"/>
          <w:szCs w:val="24"/>
          <w:lang w:val="en-US" w:eastAsia="zh-CN"/>
        </w:rPr>
        <w:t>后，在</w:t>
      </w:r>
      <w:r>
        <w:rPr>
          <w:rFonts w:hint="eastAsia" w:asciiTheme="majorEastAsia" w:hAnsiTheme="majorEastAsia" w:eastAsiaTheme="majorEastAsia" w:cstheme="majorEastAsia"/>
          <w:sz w:val="24"/>
          <w:szCs w:val="24"/>
          <w:highlight w:val="yellow"/>
          <w:lang w:val="en-US" w:eastAsia="zh-CN"/>
        </w:rPr>
        <w:t>重汽e采通-</w:t>
      </w:r>
      <w:r>
        <w:rPr>
          <w:rFonts w:hint="eastAsia" w:ascii="宋体" w:hAnsi="宋体" w:eastAsia="宋体" w:cs="宋体"/>
          <w:sz w:val="24"/>
          <w:szCs w:val="24"/>
          <w:highlight w:val="yellow"/>
          <w:lang w:val="en-US" w:eastAsia="zh-CN"/>
        </w:rPr>
        <w:t>-招标中心-</w:t>
      </w:r>
      <w:r>
        <w:rPr>
          <w:rFonts w:hint="eastAsia" w:asciiTheme="majorEastAsia" w:hAnsiTheme="majorEastAsia" w:eastAsiaTheme="majorEastAsia" w:cstheme="majorEastAsia"/>
          <w:sz w:val="24"/>
          <w:szCs w:val="24"/>
          <w:highlight w:val="yellow"/>
          <w:lang w:val="en-US" w:eastAsia="zh-CN"/>
        </w:rPr>
        <w:t>非生产类招投标-供应商投标页面自行下载。</w:t>
      </w:r>
      <w:r>
        <w:rPr>
          <w:rFonts w:hint="eastAsia" w:asciiTheme="majorEastAsia" w:hAnsiTheme="majorEastAsia" w:eastAsiaTheme="majorEastAsia" w:cstheme="majorEastAsia"/>
          <w:sz w:val="24"/>
          <w:szCs w:val="24"/>
        </w:rPr>
        <w:t xml:space="preserve"> </w:t>
      </w:r>
    </w:p>
    <w:p w14:paraId="7A00C32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五、</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 xml:space="preserve">文件提交 </w:t>
      </w:r>
    </w:p>
    <w:p w14:paraId="16774820">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sz w:val="24"/>
          <w:szCs w:val="24"/>
        </w:rPr>
        <w:t>线</w:t>
      </w:r>
      <w:r>
        <w:rPr>
          <w:rFonts w:hint="eastAsia" w:asciiTheme="majorEastAsia" w:hAnsiTheme="majorEastAsia" w:eastAsiaTheme="majorEastAsia" w:cstheme="majorEastAsia"/>
          <w:sz w:val="24"/>
          <w:szCs w:val="24"/>
          <w:lang w:val="en-US" w:eastAsia="zh-CN"/>
        </w:rPr>
        <w:t>上</w:t>
      </w:r>
      <w:r>
        <w:rPr>
          <w:rFonts w:hint="eastAsia" w:asciiTheme="majorEastAsia" w:hAnsiTheme="majorEastAsia" w:eastAsiaTheme="majorEastAsia" w:cstheme="majorEastAsia"/>
          <w:sz w:val="24"/>
          <w:szCs w:val="24"/>
        </w:rPr>
        <w:t xml:space="preserve"> </w:t>
      </w:r>
    </w:p>
    <w:p w14:paraId="6BBA18F5">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.投标</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11</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3</w:t>
      </w:r>
      <w:r>
        <w:rPr>
          <w:rFonts w:hint="eastAsia" w:asciiTheme="majorEastAsia" w:hAnsiTheme="majorEastAsia" w:eastAsiaTheme="majorEastAsia" w:cstheme="majorEastAsia"/>
          <w:sz w:val="24"/>
          <w:szCs w:val="24"/>
        </w:rPr>
        <w:t xml:space="preserve"> 09:00:00 </w:t>
      </w:r>
    </w:p>
    <w:p w14:paraId="31FBBF18">
      <w:pPr>
        <w:pageBreakBefore w:val="0"/>
        <w:kinsoku/>
        <w:wordWrap/>
        <w:overflowPunct/>
        <w:topLinePunct w:val="0"/>
        <w:autoSpaceDE/>
        <w:autoSpaceDN/>
        <w:bidi w:val="0"/>
        <w:spacing w:line="360" w:lineRule="auto"/>
        <w:ind w:firstLine="481"/>
        <w:rPr>
          <w:rFonts w:hint="default"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ascii="宋体" w:hAnsi="宋体" w:eastAsia="宋体" w:cs="宋体"/>
          <w:sz w:val="24"/>
          <w:szCs w:val="24"/>
        </w:rPr>
        <w:fldChar w:fldCharType="begin"/>
      </w:r>
      <w:r>
        <w:rPr>
          <w:rFonts w:ascii="宋体" w:hAnsi="宋体" w:eastAsia="宋体" w:cs="宋体"/>
          <w:sz w:val="24"/>
          <w:szCs w:val="24"/>
        </w:rPr>
        <w:instrText xml:space="preserve"> HYPERLINK "https://ecaitong.sinotruk.com:8012/" \l "/login" </w:instrText>
      </w:r>
      <w:r>
        <w:rPr>
          <w:rFonts w:ascii="宋体" w:hAnsi="宋体" w:eastAsia="宋体" w:cs="宋体"/>
          <w:sz w:val="24"/>
          <w:szCs w:val="24"/>
        </w:rPr>
        <w:fldChar w:fldCharType="separate"/>
      </w:r>
      <w:r>
        <w:rPr>
          <w:rStyle w:val="18"/>
          <w:rFonts w:ascii="宋体" w:hAnsi="宋体" w:eastAsia="宋体" w:cs="宋体"/>
          <w:sz w:val="24"/>
          <w:szCs w:val="24"/>
        </w:rPr>
        <w:t>中国重汽e采通</w:t>
      </w:r>
      <w:r>
        <w:rPr>
          <w:rFonts w:ascii="宋体" w:hAnsi="宋体" w:eastAsia="宋体" w:cs="宋体"/>
          <w:sz w:val="24"/>
          <w:szCs w:val="24"/>
        </w:rPr>
        <w:fldChar w:fldCharType="end"/>
      </w:r>
      <w:r>
        <w:rPr>
          <w:rFonts w:hint="eastAsia" w:ascii="宋体" w:hAnsi="宋体" w:eastAsia="宋体" w:cs="宋体"/>
          <w:sz w:val="24"/>
          <w:szCs w:val="24"/>
          <w:lang w:val="en-US" w:eastAsia="zh-CN"/>
        </w:rPr>
        <w:t>-招标中心-</w:t>
      </w:r>
      <w:r>
        <w:rPr>
          <w:rFonts w:hint="default" w:ascii="宋体" w:hAnsi="宋体" w:eastAsia="宋体" w:cs="宋体"/>
          <w:sz w:val="24"/>
          <w:szCs w:val="24"/>
          <w:lang w:val="en-US" w:eastAsia="zh-CN"/>
        </w:rPr>
        <w:t>非生产类招投标</w:t>
      </w:r>
      <w:r>
        <w:rPr>
          <w:rFonts w:hint="eastAsia" w:ascii="宋体" w:hAnsi="宋体" w:eastAsia="宋体" w:cs="宋体"/>
          <w:sz w:val="24"/>
          <w:szCs w:val="24"/>
          <w:lang w:val="en-US" w:eastAsia="zh-CN"/>
        </w:rPr>
        <w:t>-供应商投标</w:t>
      </w:r>
    </w:p>
    <w:p w14:paraId="77F2C3A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六、开标时间和地点 </w:t>
      </w:r>
    </w:p>
    <w:p w14:paraId="42BE8D26">
      <w:pPr>
        <w:pageBreakBefore w:val="0"/>
        <w:kinsoku/>
        <w:wordWrap/>
        <w:overflowPunct/>
        <w:topLinePunct w:val="0"/>
        <w:autoSpaceDE/>
        <w:autoSpaceDN/>
        <w:bidi w:val="0"/>
        <w:spacing w:line="360" w:lineRule="auto"/>
        <w:rPr>
          <w:rFonts w:hint="eastAsia" w:eastAsia="宋体" w:asciiTheme="majorEastAsia" w:hAnsiTheme="majorEastAsia" w:cstheme="majorEastAsia"/>
          <w:sz w:val="24"/>
          <w:szCs w:val="24"/>
          <w:lang w:val="en-US"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ajorEastAsia" w:hAnsiTheme="majorEastAsia" w:eastAsiaTheme="majorEastAsia" w:cstheme="majorEastAsia"/>
          <w:sz w:val="24"/>
          <w:szCs w:val="24"/>
          <w:lang w:eastAsia="zh-CN"/>
        </w:rPr>
        <w:t>2026-</w:t>
      </w:r>
      <w:r>
        <w:rPr>
          <w:rFonts w:hint="eastAsia" w:asciiTheme="majorEastAsia" w:hAnsiTheme="majorEastAsia" w:eastAsiaTheme="majorEastAsia" w:cstheme="majorEastAsia"/>
          <w:sz w:val="24"/>
          <w:szCs w:val="24"/>
          <w:lang w:val="en-US" w:eastAsia="zh-CN"/>
        </w:rPr>
        <w:t>11</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3</w:t>
      </w:r>
      <w:bookmarkStart w:id="6" w:name="_GoBack"/>
      <w:bookmarkEnd w:id="6"/>
      <w:r>
        <w:rPr>
          <w:rFonts w:hint="eastAsia" w:asciiTheme="majorEastAsia" w:hAnsiTheme="majorEastAsia" w:eastAsiaTheme="majorEastAsia" w:cstheme="majorEastAsia"/>
          <w:sz w:val="24"/>
          <w:szCs w:val="24"/>
        </w:rPr>
        <w:t xml:space="preserve"> 09:00:00 </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暂定，以实际通知为准</w:t>
      </w:r>
      <w:r>
        <w:rPr>
          <w:rFonts w:hint="eastAsia" w:ascii="宋体" w:hAnsi="宋体" w:eastAsia="宋体" w:cs="宋体"/>
          <w:b/>
          <w:bCs/>
          <w:sz w:val="24"/>
          <w:szCs w:val="24"/>
          <w:lang w:eastAsia="zh-CN"/>
        </w:rPr>
        <w:t>）</w:t>
      </w:r>
    </w:p>
    <w:p w14:paraId="24E3BBA0">
      <w:pPr>
        <w:pageBreakBefore w:val="0"/>
        <w:kinsoku/>
        <w:wordWrap/>
        <w:overflowPunct/>
        <w:topLinePunct w:val="0"/>
        <w:autoSpaceDE/>
        <w:autoSpaceDN/>
        <w:bidi w:val="0"/>
        <w:spacing w:line="360" w:lineRule="auto"/>
        <w:ind w:firstLine="48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开标地点：山东省济南市历城区（高新区）世纪大道 757 号</w:t>
      </w:r>
    </w:p>
    <w:p w14:paraId="263E755C">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七、发布公告的媒介 </w:t>
      </w:r>
      <w:r>
        <w:rPr>
          <w:rFonts w:hint="eastAsia" w:asciiTheme="majorEastAsia" w:hAnsiTheme="majorEastAsia" w:eastAsiaTheme="majorEastAsia" w:cstheme="majorEastAsia"/>
          <w:sz w:val="24"/>
          <w:szCs w:val="24"/>
        </w:rPr>
        <w:t xml:space="preserve"> </w:t>
      </w:r>
    </w:p>
    <w:p w14:paraId="46D1FF0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highlight w:val="yellow"/>
          <w:lang w:val="en-US" w:eastAsia="zh-CN"/>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sz w:val="24"/>
          <w:szCs w:val="24"/>
          <w:highlight w:val="yellow"/>
          <w:lang w:val="en-US" w:eastAsia="zh-CN"/>
        </w:rPr>
        <w:t>中国重汽</w:t>
      </w:r>
      <w:r>
        <w:rPr>
          <w:rFonts w:hint="default" w:asciiTheme="majorEastAsia" w:hAnsiTheme="majorEastAsia" w:eastAsiaTheme="majorEastAsia" w:cstheme="majorEastAsia"/>
          <w:sz w:val="24"/>
          <w:szCs w:val="24"/>
          <w:highlight w:val="yellow"/>
          <w:lang w:eastAsia="zh-CN"/>
        </w:rPr>
        <w:t>集团官网</w:t>
      </w:r>
      <w:r>
        <w:rPr>
          <w:rFonts w:hint="eastAsia" w:asciiTheme="majorEastAsia" w:hAnsiTheme="majorEastAsia" w:eastAsiaTheme="majorEastAsia" w:cstheme="majorEastAsia"/>
          <w:sz w:val="24"/>
          <w:szCs w:val="24"/>
          <w:highlight w:val="yellow"/>
          <w:lang w:val="en-US" w:eastAsia="zh-CN"/>
        </w:rPr>
        <w:t>（ww.cnhtc.com.cn）、阳光采购平台</w:t>
      </w:r>
    </w:p>
    <w:p w14:paraId="04D7726E">
      <w:pPr>
        <w:pageBreakBefore w:val="0"/>
        <w:kinsoku/>
        <w:wordWrap/>
        <w:overflowPunct/>
        <w:topLinePunct w:val="0"/>
        <w:autoSpaceDE/>
        <w:autoSpaceDN/>
        <w:bidi w:val="0"/>
        <w:spacing w:line="360" w:lineRule="auto"/>
        <w:outlineLvl w:val="1"/>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八、联系方式 </w:t>
      </w:r>
      <w:r>
        <w:rPr>
          <w:rFonts w:hint="eastAsia" w:asciiTheme="majorEastAsia" w:hAnsiTheme="majorEastAsia" w:eastAsiaTheme="majorEastAsia" w:cstheme="majorEastAsia"/>
          <w:sz w:val="24"/>
          <w:szCs w:val="24"/>
          <w:highlight w:val="none"/>
        </w:rPr>
        <w:t xml:space="preserve"> </w:t>
      </w:r>
    </w:p>
    <w:p w14:paraId="2D080AEF">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商务联系人：郭老师</w:t>
      </w:r>
    </w:p>
    <w:p w14:paraId="6E183A3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电话：17860606311</w:t>
      </w:r>
    </w:p>
    <w:p w14:paraId="53607C2F">
      <w:pPr>
        <w:pageBreakBefore w:val="0"/>
        <w:kinsoku/>
        <w:wordWrap/>
        <w:overflowPunct/>
        <w:topLinePunct w:val="0"/>
        <w:autoSpaceDE/>
        <w:autoSpaceDN/>
        <w:bidi w:val="0"/>
        <w:spacing w:line="360" w:lineRule="auto"/>
        <w:ind w:firstLine="480"/>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技术联系人：温老师</w:t>
      </w:r>
    </w:p>
    <w:p w14:paraId="16D82E99">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lang w:val="en-US" w:eastAsia="zh-CN"/>
        </w:rPr>
        <w:t>联系电话：</w:t>
      </w:r>
      <w:r>
        <w:rPr>
          <w:rFonts w:hint="eastAsia" w:ascii="宋体" w:hAnsi="宋体" w:eastAsia="宋体" w:cs="宋体"/>
          <w:bCs/>
          <w:snapToGrid w:val="0"/>
          <w:kern w:val="0"/>
          <w:sz w:val="24"/>
          <w:szCs w:val="24"/>
          <w:highlight w:val="none"/>
          <w:lang w:val="en-US" w:eastAsia="zh-CN"/>
        </w:rPr>
        <w:t>13806499516</w:t>
      </w:r>
    </w:p>
    <w:p w14:paraId="7F352A2E">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b/>
          <w:bCs/>
          <w:sz w:val="24"/>
          <w:szCs w:val="24"/>
        </w:rPr>
        <w:t xml:space="preserve">九、其他说明  </w:t>
      </w:r>
    </w:p>
    <w:p w14:paraId="5CBCB798">
      <w:pPr>
        <w:pageBreakBefore w:val="0"/>
        <w:kinsoku/>
        <w:wordWrap/>
        <w:overflowPunct/>
        <w:topLinePunct w:val="0"/>
        <w:autoSpaceDE/>
        <w:autoSpaceDN/>
        <w:bidi w:val="0"/>
        <w:spacing w:line="360" w:lineRule="auto"/>
        <w:ind w:firstLine="480"/>
        <w:rPr>
          <w:rFonts w:hint="eastAsia" w:asciiTheme="majorEastAsia" w:hAnsiTheme="majorEastAsia" w:eastAsiaTheme="majorEastAsia" w:cstheme="majorEastAsia"/>
          <w:sz w:val="24"/>
          <w:szCs w:val="24"/>
          <w:highlight w:val="none"/>
        </w:rPr>
      </w:pPr>
      <w:r>
        <w:rPr>
          <w:rFonts w:hint="eastAsia" w:asciiTheme="majorEastAsia" w:hAnsiTheme="majorEastAsia" w:eastAsiaTheme="majorEastAsia" w:cstheme="majorEastAsia"/>
          <w:sz w:val="24"/>
          <w:szCs w:val="24"/>
          <w:highlight w:val="none"/>
        </w:rPr>
        <w:t>供应商需在重汽官网搜索本项目招标公告，根据要求准备报名资料。</w:t>
      </w:r>
    </w:p>
    <w:p w14:paraId="66FB7FAD">
      <w:pPr>
        <w:pageBreakBefore w:val="0"/>
        <w:kinsoku/>
        <w:wordWrap/>
        <w:overflowPunct/>
        <w:topLinePunct w:val="0"/>
        <w:autoSpaceDE/>
        <w:autoSpaceDN/>
        <w:bidi w:val="0"/>
        <w:spacing w:line="360" w:lineRule="auto"/>
        <w:rPr>
          <w:rFonts w:hint="eastAsia" w:hAnsi="宋体" w:eastAsia="宋体" w:cs="宋体"/>
          <w:b/>
          <w:bCs/>
          <w:color w:val="000000"/>
          <w:sz w:val="24"/>
          <w:szCs w:val="24"/>
        </w:rPr>
      </w:pPr>
      <w:r>
        <w:rPr>
          <w:rFonts w:hint="eastAsia" w:hAnsi="宋体" w:eastAsia="宋体" w:cs="宋体"/>
          <w:b/>
          <w:bCs/>
          <w:color w:val="000000"/>
          <w:sz w:val="24"/>
          <w:szCs w:val="24"/>
        </w:rPr>
        <w:br w:type="page"/>
      </w:r>
    </w:p>
    <w:p w14:paraId="17C0A384">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1</w:t>
      </w:r>
      <w:bookmarkStart w:id="2" w:name="_Toc353881012"/>
      <w:bookmarkStart w:id="3" w:name="_Toc639004"/>
      <w:bookmarkStart w:id="4" w:name="_Toc212369550"/>
      <w:bookmarkStart w:id="5" w:name="_Toc25811"/>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投标函</w:t>
      </w:r>
      <w:bookmarkEnd w:id="2"/>
      <w:bookmarkEnd w:id="3"/>
      <w:bookmarkEnd w:id="4"/>
      <w:bookmarkEnd w:id="5"/>
    </w:p>
    <w:p w14:paraId="41A5068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致：重汽（济南）车桥有限公司：</w:t>
      </w:r>
    </w:p>
    <w:p w14:paraId="7D7D910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根据贵方</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u w:val="single"/>
        </w:rPr>
        <w:t>项目</w:t>
      </w:r>
      <w:r>
        <w:rPr>
          <w:rFonts w:hint="eastAsia" w:ascii="宋体" w:hAnsi="宋体" w:eastAsia="宋体" w:cs="Times New Roman"/>
          <w:bCs/>
          <w:snapToGrid w:val="0"/>
          <w:color w:val="000000"/>
          <w:kern w:val="0"/>
          <w:sz w:val="24"/>
          <w:szCs w:val="24"/>
          <w:highlight w:val="none"/>
        </w:rPr>
        <w:t>招标公告</w:t>
      </w:r>
      <w:r>
        <w:rPr>
          <w:rFonts w:hint="eastAsia" w:ascii="宋体" w:hAnsi="宋体" w:eastAsia="宋体" w:cs="Times New Roman"/>
          <w:color w:val="000000"/>
          <w:sz w:val="24"/>
          <w:szCs w:val="24"/>
          <w:highlight w:val="none"/>
        </w:rPr>
        <w:t>，</w:t>
      </w:r>
      <w:r>
        <w:rPr>
          <w:rFonts w:ascii="宋体" w:hAnsi="宋体" w:eastAsia="宋体" w:cs="Times New Roman"/>
          <w:b/>
          <w:color w:val="000000"/>
          <w:sz w:val="24"/>
          <w:szCs w:val="24"/>
          <w:highlight w:val="none"/>
          <w:u w:val="single"/>
        </w:rPr>
        <w:t xml:space="preserve">            </w:t>
      </w:r>
      <w:r>
        <w:rPr>
          <w:rFonts w:hint="eastAsia" w:ascii="宋体" w:hAnsi="宋体" w:eastAsia="宋体" w:cs="Times New Roman"/>
          <w:color w:val="000000"/>
          <w:sz w:val="24"/>
          <w:szCs w:val="24"/>
          <w:highlight w:val="none"/>
        </w:rPr>
        <w:t>投标公司，</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法人代表人为</w:t>
      </w:r>
      <w:r>
        <w:rPr>
          <w:rFonts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，正式授权</w:t>
      </w:r>
      <w:r>
        <w:rPr>
          <w:rFonts w:ascii="宋体" w:hAnsi="宋体" w:eastAsia="宋体" w:cs="Times New Roman"/>
          <w:color w:val="000000"/>
          <w:sz w:val="24"/>
          <w:szCs w:val="24"/>
          <w:highlight w:val="none"/>
          <w:u w:val="single"/>
        </w:rPr>
        <w:t xml:space="preserve">           </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提交纸质投标文件：资质证明文件、商务文件和技术文件正本</w:t>
      </w:r>
      <w:r>
        <w:rPr>
          <w:rFonts w:hint="eastAsia" w:ascii="宋体" w:hAnsi="宋体" w:eastAsia="宋体" w:cs="Times New Roman"/>
          <w:color w:val="000000"/>
          <w:sz w:val="24"/>
          <w:szCs w:val="24"/>
          <w:highlight w:val="none"/>
          <w:lang w:val="en-US" w:eastAsia="zh-CN"/>
        </w:rPr>
        <w:t>一</w:t>
      </w:r>
      <w:r>
        <w:rPr>
          <w:rFonts w:hint="eastAsia" w:ascii="宋体" w:hAnsi="宋体" w:eastAsia="宋体" w:cs="Times New Roman"/>
          <w:color w:val="000000"/>
          <w:sz w:val="24"/>
          <w:szCs w:val="24"/>
          <w:highlight w:val="none"/>
        </w:rPr>
        <w:t>份；电子版投标文件一份。</w:t>
      </w:r>
    </w:p>
    <w:p w14:paraId="7210AF85">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据此函，签字代表宣布同意如下：</w:t>
      </w:r>
    </w:p>
    <w:p w14:paraId="50F2494F">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1</w:t>
      </w:r>
      <w:r>
        <w:rPr>
          <w:rFonts w:hint="eastAsia" w:ascii="宋体" w:hAnsi="宋体" w:eastAsia="宋体" w:cs="Times New Roman"/>
          <w:color w:val="000000"/>
          <w:sz w:val="24"/>
          <w:szCs w:val="24"/>
          <w:highlight w:val="none"/>
        </w:rPr>
        <w:t>.投标人已详细审查全部“招标文件”，包括修改文件（如有的话）以及全部参考资料和有关附件，已经了解我方对于招标文件、采购过程、采购结果有依法进行询问、质疑、投诉的权利及相关渠道和要求。</w:t>
      </w:r>
    </w:p>
    <w:p w14:paraId="77ABFF1B">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2</w:t>
      </w:r>
      <w:r>
        <w:rPr>
          <w:rFonts w:hint="eastAsia" w:ascii="宋体" w:hAnsi="宋体" w:eastAsia="宋体" w:cs="Times New Roman"/>
          <w:color w:val="000000"/>
          <w:sz w:val="24"/>
          <w:szCs w:val="24"/>
          <w:highlight w:val="none"/>
        </w:rPr>
        <w:t>.投标人在投标之前已经与贵方进行了充分的沟通，完全理解并接受招标文件的各项规定和要求，对招标文件的合理性、合法性不再有异议。</w:t>
      </w:r>
    </w:p>
    <w:p w14:paraId="5E886A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3</w:t>
      </w:r>
      <w:r>
        <w:rPr>
          <w:rFonts w:hint="eastAsia" w:ascii="宋体" w:hAnsi="宋体" w:eastAsia="宋体" w:cs="Times New Roman"/>
          <w:color w:val="000000"/>
          <w:sz w:val="24"/>
          <w:szCs w:val="24"/>
          <w:highlight w:val="none"/>
        </w:rPr>
        <w:t>.本投标有效期自开标日起</w:t>
      </w:r>
      <w:r>
        <w:rPr>
          <w:rFonts w:ascii="宋体" w:hAnsi="宋体" w:eastAsia="宋体" w:cs="Times New Roman"/>
          <w:bCs/>
          <w:color w:val="000000"/>
          <w:sz w:val="24"/>
          <w:szCs w:val="24"/>
          <w:highlight w:val="none"/>
          <w:u w:val="single"/>
        </w:rPr>
        <w:t xml:space="preserve"> 90</w:t>
      </w:r>
      <w:r>
        <w:rPr>
          <w:rFonts w:hint="eastAsia" w:ascii="宋体" w:hAnsi="宋体" w:eastAsia="宋体" w:cs="Times New Roman"/>
          <w:color w:val="000000"/>
          <w:sz w:val="24"/>
          <w:szCs w:val="24"/>
          <w:highlight w:val="none"/>
        </w:rPr>
        <w:t>个日历日。</w:t>
      </w:r>
    </w:p>
    <w:p w14:paraId="25FCD68A">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4</w:t>
      </w:r>
      <w:r>
        <w:rPr>
          <w:rFonts w:hint="eastAsia" w:ascii="宋体" w:hAnsi="宋体" w:eastAsia="宋体" w:cs="Times New Roman"/>
          <w:color w:val="000000"/>
          <w:sz w:val="24"/>
          <w:szCs w:val="24"/>
          <w:highlight w:val="none"/>
        </w:rPr>
        <w:t>.如中标，本投标文件至本项目合同履行完毕止均保持有效，本投标人将按“招标文件”及政府采购法律、法规的规定履行合同责任和义务。</w:t>
      </w:r>
    </w:p>
    <w:p w14:paraId="437D3369">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5</w:t>
      </w:r>
      <w:r>
        <w:rPr>
          <w:rFonts w:hint="eastAsia" w:ascii="宋体" w:hAnsi="宋体" w:eastAsia="宋体" w:cs="Times New Roman"/>
          <w:color w:val="000000"/>
          <w:sz w:val="24"/>
          <w:szCs w:val="24"/>
          <w:highlight w:val="none"/>
        </w:rPr>
        <w:t>.投标人同意按照贵方要求提供与投标有关的一切数据或资料。</w:t>
      </w:r>
    </w:p>
    <w:p w14:paraId="28F0D374">
      <w:pPr>
        <w:spacing w:line="360" w:lineRule="auto"/>
        <w:ind w:firstLine="480" w:firstLineChars="200"/>
        <w:rPr>
          <w:rFonts w:ascii="宋体" w:hAnsi="宋体" w:eastAsia="宋体" w:cs="Times New Roman"/>
          <w:color w:val="000000"/>
          <w:sz w:val="24"/>
          <w:szCs w:val="24"/>
          <w:highlight w:val="none"/>
        </w:rPr>
      </w:pPr>
      <w:r>
        <w:rPr>
          <w:rFonts w:ascii="宋体" w:hAnsi="宋体" w:eastAsia="宋体" w:cs="Times New Roman"/>
          <w:color w:val="000000"/>
          <w:sz w:val="24"/>
          <w:szCs w:val="24"/>
          <w:highlight w:val="none"/>
        </w:rPr>
        <w:t>6</w:t>
      </w:r>
      <w:r>
        <w:rPr>
          <w:rFonts w:hint="eastAsia" w:ascii="宋体" w:hAnsi="宋体" w:eastAsia="宋体" w:cs="Times New Roman"/>
          <w:color w:val="000000"/>
          <w:sz w:val="24"/>
          <w:szCs w:val="24"/>
          <w:highlight w:val="none"/>
        </w:rPr>
        <w:t>.与本投标有关的一切正式往来信函请寄：</w:t>
      </w:r>
    </w:p>
    <w:p w14:paraId="354777D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地址：</w:t>
      </w:r>
      <w:r>
        <w:rPr>
          <w:rFonts w:ascii="宋体" w:hAnsi="宋体" w:eastAsia="宋体" w:cs="Times New Roman"/>
          <w:color w:val="000000"/>
          <w:sz w:val="24"/>
          <w:szCs w:val="24"/>
          <w:highlight w:val="none"/>
        </w:rPr>
        <w:t xml:space="preserve">                             </w:t>
      </w:r>
    </w:p>
    <w:p w14:paraId="2A8944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邮编：</w:t>
      </w:r>
      <w:r>
        <w:rPr>
          <w:rFonts w:ascii="宋体" w:hAnsi="宋体" w:eastAsia="宋体" w:cs="Times New Roman"/>
          <w:color w:val="000000"/>
          <w:sz w:val="24"/>
          <w:szCs w:val="24"/>
          <w:highlight w:val="none"/>
        </w:rPr>
        <w:t xml:space="preserve">        </w:t>
      </w:r>
    </w:p>
    <w:p w14:paraId="4B763E83">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电话：</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传真：</w:t>
      </w:r>
      <w:r>
        <w:rPr>
          <w:rFonts w:ascii="宋体" w:hAnsi="宋体" w:eastAsia="宋体" w:cs="Times New Roman"/>
          <w:color w:val="000000"/>
          <w:sz w:val="24"/>
          <w:szCs w:val="24"/>
          <w:highlight w:val="none"/>
        </w:rPr>
        <w:t xml:space="preserve">                   </w:t>
      </w:r>
    </w:p>
    <w:p w14:paraId="748F4BB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投标人代表姓名：</w:t>
      </w:r>
      <w:r>
        <w:rPr>
          <w:rFonts w:hint="eastAsia" w:ascii="宋体" w:hAnsi="宋体" w:eastAsia="宋体" w:cs="Times New Roman"/>
          <w:color w:val="000000"/>
          <w:sz w:val="24"/>
          <w:szCs w:val="24"/>
          <w:highlight w:val="none"/>
          <w:u w:val="single"/>
        </w:rPr>
        <w:t xml:space="preserve">         </w:t>
      </w:r>
      <w:r>
        <w:rPr>
          <w:rFonts w:hint="eastAsia" w:ascii="宋体" w:hAnsi="宋体" w:eastAsia="宋体" w:cs="Times New Roman"/>
          <w:color w:val="000000"/>
          <w:sz w:val="24"/>
          <w:szCs w:val="24"/>
          <w:highlight w:val="none"/>
        </w:rPr>
        <w:t>职务：</w:t>
      </w:r>
      <w:r>
        <w:rPr>
          <w:rFonts w:ascii="宋体" w:hAnsi="宋体" w:eastAsia="宋体" w:cs="Times New Roman"/>
          <w:color w:val="000000"/>
          <w:sz w:val="24"/>
          <w:szCs w:val="24"/>
          <w:highlight w:val="none"/>
        </w:rPr>
        <w:t xml:space="preserve">          </w:t>
      </w:r>
    </w:p>
    <w:p w14:paraId="1E9EA28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开户银行：</w:t>
      </w:r>
      <w:r>
        <w:rPr>
          <w:rFonts w:ascii="宋体" w:hAnsi="宋体" w:eastAsia="宋体" w:cs="Times New Roman"/>
          <w:color w:val="000000"/>
          <w:sz w:val="24"/>
          <w:szCs w:val="24"/>
          <w:highlight w:val="none"/>
        </w:rPr>
        <w:t xml:space="preserve">                   </w:t>
      </w:r>
    </w:p>
    <w:p w14:paraId="2858E394">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银行帐号：</w:t>
      </w:r>
      <w:r>
        <w:rPr>
          <w:rFonts w:ascii="宋体" w:hAnsi="宋体" w:eastAsia="宋体" w:cs="Times New Roman"/>
          <w:color w:val="000000"/>
          <w:sz w:val="24"/>
          <w:szCs w:val="24"/>
          <w:highlight w:val="none"/>
        </w:rPr>
        <w:t xml:space="preserve">                   </w:t>
      </w:r>
    </w:p>
    <w:p w14:paraId="1BF63AC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 xml:space="preserve">联行号：                     </w:t>
      </w:r>
    </w:p>
    <w:p w14:paraId="38502B6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w:t>
      </w:r>
      <w:r>
        <w:rPr>
          <w:rFonts w:hint="eastAsia" w:ascii="宋体" w:hAnsi="宋体" w:eastAsia="宋体" w:cs="Times New Roman"/>
          <w:bCs/>
          <w:color w:val="000000"/>
          <w:sz w:val="24"/>
          <w:szCs w:val="24"/>
          <w:highlight w:val="none"/>
        </w:rPr>
        <w:t>盖章）</w:t>
      </w:r>
      <w:r>
        <w:rPr>
          <w:rFonts w:ascii="宋体" w:hAnsi="宋体" w:eastAsia="宋体" w:cs="Times New Roman"/>
          <w:color w:val="000000"/>
          <w:sz w:val="24"/>
          <w:szCs w:val="24"/>
          <w:highlight w:val="none"/>
        </w:rPr>
        <w:t xml:space="preserve">: </w:t>
      </w:r>
    </w:p>
    <w:p w14:paraId="107DB1F0">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授权代表签字</w:t>
      </w:r>
      <w:r>
        <w:rPr>
          <w:rFonts w:hint="eastAsia" w:ascii="宋体" w:hAnsi="宋体" w:eastAsia="宋体" w:cs="Times New Roman"/>
          <w:bCs/>
          <w:color w:val="000000"/>
          <w:sz w:val="24"/>
          <w:szCs w:val="24"/>
          <w:highlight w:val="none"/>
        </w:rPr>
        <w:t>：</w:t>
      </w:r>
    </w:p>
    <w:p w14:paraId="6D4F09E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0B23E438">
      <w:pPr>
        <w:rPr>
          <w:rFonts w:ascii="黑体" w:hAnsi="Calibri" w:eastAsia="黑体" w:cs="Times New Roman"/>
          <w:color w:val="000000"/>
          <w:sz w:val="24"/>
          <w:szCs w:val="24"/>
          <w:highlight w:val="none"/>
        </w:rPr>
      </w:pPr>
    </w:p>
    <w:p w14:paraId="629B652B">
      <w:pPr>
        <w:rPr>
          <w:rFonts w:ascii="黑体" w:hAnsi="Calibri" w:eastAsia="黑体" w:cs="Times New Roman"/>
          <w:color w:val="000000"/>
          <w:sz w:val="24"/>
          <w:szCs w:val="24"/>
          <w:highlight w:val="none"/>
        </w:rPr>
      </w:pPr>
    </w:p>
    <w:p w14:paraId="752DA8AE">
      <w:pPr>
        <w:pStyle w:val="6"/>
        <w:rPr>
          <w:rFonts w:ascii="黑体" w:hAnsi="Calibri" w:eastAsia="黑体" w:cs="Times New Roman"/>
          <w:color w:val="000000"/>
          <w:sz w:val="24"/>
          <w:szCs w:val="24"/>
          <w:highlight w:val="none"/>
        </w:rPr>
      </w:pPr>
    </w:p>
    <w:p w14:paraId="67FB1E34">
      <w:pPr>
        <w:pStyle w:val="6"/>
        <w:rPr>
          <w:rFonts w:ascii="黑体" w:hAnsi="Calibri" w:eastAsia="黑体" w:cs="Times New Roman"/>
          <w:color w:val="000000"/>
          <w:sz w:val="24"/>
          <w:szCs w:val="24"/>
          <w:highlight w:val="none"/>
        </w:rPr>
      </w:pPr>
    </w:p>
    <w:p w14:paraId="4FE0F300">
      <w:pPr>
        <w:pStyle w:val="6"/>
        <w:rPr>
          <w:rFonts w:ascii="黑体" w:hAnsi="Calibri" w:eastAsia="黑体" w:cs="Times New Roman"/>
          <w:color w:val="000000"/>
          <w:sz w:val="24"/>
          <w:szCs w:val="24"/>
          <w:highlight w:val="none"/>
        </w:rPr>
      </w:pPr>
    </w:p>
    <w:p w14:paraId="32565D47">
      <w:pPr>
        <w:pStyle w:val="6"/>
        <w:rPr>
          <w:rFonts w:ascii="黑体" w:hAnsi="Calibri" w:eastAsia="黑体" w:cs="Times New Roman"/>
          <w:color w:val="000000"/>
          <w:sz w:val="24"/>
          <w:szCs w:val="24"/>
          <w:highlight w:val="none"/>
        </w:rPr>
      </w:pPr>
    </w:p>
    <w:p w14:paraId="45A66DDA">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w:t>
      </w:r>
      <w:r>
        <w:rPr>
          <w:rFonts w:ascii="Times New Roman" w:hAnsi="Times New Roman" w:eastAsia="宋体" w:cs="Times New Roman"/>
          <w:b/>
          <w:bCs/>
          <w:color w:val="000000"/>
          <w:sz w:val="24"/>
          <w:szCs w:val="24"/>
          <w:highlight w:val="none"/>
        </w:rPr>
        <w:t xml:space="preserve">2 </w:t>
      </w:r>
      <w:r>
        <w:rPr>
          <w:rFonts w:hint="eastAsia" w:ascii="Times New Roman" w:hAnsi="Times New Roman" w:eastAsia="宋体" w:cs="Times New Roman"/>
          <w:b/>
          <w:bCs/>
          <w:color w:val="000000"/>
          <w:sz w:val="24"/>
          <w:szCs w:val="24"/>
          <w:highlight w:val="none"/>
        </w:rPr>
        <w:t>法定代表人授权委托书</w:t>
      </w:r>
    </w:p>
    <w:p w14:paraId="39BB4BEC">
      <w:pPr>
        <w:adjustRightInd w:val="0"/>
        <w:snapToGrid w:val="0"/>
        <w:spacing w:before="93" w:beforeLines="30" w:line="240" w:lineRule="exact"/>
        <w:jc w:val="center"/>
        <w:rPr>
          <w:rFonts w:ascii="宋体" w:hAnsi="Calibri" w:eastAsia="宋体" w:cs="Times New Roman"/>
          <w:sz w:val="24"/>
          <w:szCs w:val="20"/>
          <w:highlight w:val="none"/>
        </w:rPr>
      </w:pPr>
    </w:p>
    <w:p w14:paraId="5E7EFD6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本授权委托书声明：我＿＿＿＿＿＿＿（姓名）系＿＿＿＿＿＿＿＿＿＿＿＿＿＿＿＿＿＿＿＿＿＿＿＿＿＿＿＿（投标人全称）的法定代表人，就</w:t>
      </w:r>
      <w:r>
        <w:rPr>
          <w:rFonts w:ascii="宋体" w:hAnsi="宋体" w:eastAsia="宋体" w:cs="Times New Roman"/>
          <w:b/>
          <w:bCs/>
          <w:color w:val="000000"/>
          <w:sz w:val="24"/>
          <w:szCs w:val="24"/>
          <w:highlight w:val="none"/>
          <w:u w:val="single"/>
        </w:rPr>
        <w:t xml:space="preserve"> </w:t>
      </w:r>
      <w:r>
        <w:rPr>
          <w:rFonts w:hint="eastAsia" w:ascii="宋体" w:hAnsi="宋体" w:eastAsia="宋体" w:cs="Times New Roman"/>
          <w:b/>
          <w:bCs/>
          <w:color w:val="000000"/>
          <w:sz w:val="24"/>
          <w:szCs w:val="24"/>
          <w:highlight w:val="none"/>
          <w:u w:val="single"/>
          <w:lang w:val="en-US" w:eastAsia="zh-CN"/>
        </w:rPr>
        <w:t xml:space="preserve">                </w:t>
      </w:r>
      <w:r>
        <w:rPr>
          <w:rFonts w:hint="eastAsia" w:ascii="宋体" w:hAnsi="宋体" w:eastAsia="宋体" w:cs="Times New Roman"/>
          <w:b/>
          <w:bCs/>
          <w:color w:val="000000"/>
          <w:sz w:val="24"/>
          <w:szCs w:val="24"/>
          <w:highlight w:val="none"/>
          <w:u w:val="single"/>
        </w:rPr>
        <w:t>项目</w:t>
      </w:r>
      <w:r>
        <w:rPr>
          <w:rFonts w:ascii="宋体" w:hAnsi="宋体" w:eastAsia="宋体" w:cs="Times New Roman"/>
          <w:b/>
          <w:bCs/>
          <w:color w:val="000000"/>
          <w:sz w:val="24"/>
          <w:szCs w:val="24"/>
          <w:highlight w:val="none"/>
        </w:rPr>
        <w:t xml:space="preserve"> </w:t>
      </w:r>
      <w:r>
        <w:rPr>
          <w:rFonts w:hint="eastAsia" w:ascii="宋体" w:hAnsi="宋体" w:eastAsia="宋体" w:cs="Times New Roman"/>
          <w:color w:val="000000"/>
          <w:sz w:val="24"/>
          <w:szCs w:val="24"/>
          <w:highlight w:val="none"/>
        </w:rPr>
        <w:t>（</w:t>
      </w:r>
      <w:r>
        <w:rPr>
          <w:rFonts w:hint="eastAsia" w:ascii="宋体" w:hAnsi="宋体" w:eastAsia="宋体" w:cs="Times New Roman"/>
          <w:color w:val="000000"/>
          <w:sz w:val="24"/>
          <w:szCs w:val="24"/>
          <w:highlight w:val="none"/>
          <w:lang w:val="en-US" w:eastAsia="zh-CN"/>
        </w:rPr>
        <w:t>项目编号</w:t>
      </w:r>
      <w:r>
        <w:rPr>
          <w:rFonts w:hint="eastAsia" w:ascii="宋体" w:hAnsi="宋体" w:eastAsia="宋体" w:cs="Times New Roman"/>
          <w:color w:val="000000"/>
          <w:sz w:val="24"/>
          <w:szCs w:val="24"/>
          <w:highlight w:val="none"/>
          <w:u w:val="single"/>
          <w:lang w:val="en-US" w:eastAsia="zh-CN"/>
        </w:rPr>
        <w:t xml:space="preserve">               </w:t>
      </w:r>
      <w:r>
        <w:rPr>
          <w:rFonts w:hint="eastAsia" w:ascii="宋体" w:hAnsi="宋体" w:eastAsia="宋体" w:cs="Times New Roman"/>
          <w:color w:val="000000"/>
          <w:sz w:val="24"/>
          <w:szCs w:val="24"/>
          <w:highlight w:val="none"/>
        </w:rPr>
        <w:t>）现授权委托＿＿＿＿＿＿＿＿＿＿＿＿＿＿＿＿＿＿＿＿＿＿＿＿＿＿＿＿（单位名称）的＿＿＿＿＿＿＿＿（姓名、职务）为我公司全权代表，全权代表在投标文件、评标过程中的书面承诺、合同等所签署的一切文件和处理与之有关的一切事务，我均予以承认。</w:t>
      </w:r>
    </w:p>
    <w:p w14:paraId="5AC9B94F">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全权代表无转委权。特此委托。</w:t>
      </w:r>
    </w:p>
    <w:tbl>
      <w:tblPr>
        <w:tblStyle w:val="10"/>
        <w:tblW w:w="85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14:paraId="5AFA1DD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tcBorders>
              <w:top w:val="single" w:color="auto" w:sz="4" w:space="0"/>
              <w:bottom w:val="single" w:color="auto" w:sz="4" w:space="0"/>
            </w:tcBorders>
            <w:vAlign w:val="center"/>
          </w:tcPr>
          <w:p w14:paraId="5CAAE3B3">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附法人身份证明复印件（</w:t>
            </w:r>
            <w:r>
              <w:rPr>
                <w:rFonts w:hint="eastAsia" w:ascii="宋体" w:hAnsi="宋体" w:eastAsia="宋体" w:cs="Times New Roman"/>
                <w:color w:val="000000" w:themeColor="text1"/>
                <w:sz w:val="24"/>
                <w:szCs w:val="20"/>
                <w:highlight w:val="none"/>
                <w14:textFill>
                  <w14:solidFill>
                    <w14:schemeClr w14:val="tx1"/>
                  </w14:solidFill>
                </w14:textFill>
              </w:rPr>
              <w:t>正反面）</w:t>
            </w:r>
          </w:p>
          <w:p w14:paraId="2248F34C">
            <w:pPr>
              <w:adjustRightInd w:val="0"/>
              <w:snapToGrid w:val="0"/>
              <w:spacing w:before="93" w:beforeLines="30" w:line="312" w:lineRule="auto"/>
              <w:jc w:val="center"/>
              <w:rPr>
                <w:rFonts w:ascii="宋体" w:hAnsi="Calibri" w:eastAsia="宋体" w:cs="Times New Roman"/>
                <w:sz w:val="24"/>
                <w:szCs w:val="20"/>
                <w:highlight w:val="none"/>
              </w:rPr>
            </w:pPr>
            <w:r>
              <w:rPr>
                <w:rFonts w:hint="eastAsia" w:ascii="宋体" w:hAnsi="宋体" w:eastAsia="宋体" w:cs="Times New Roman"/>
                <w:sz w:val="24"/>
                <w:szCs w:val="20"/>
                <w:highlight w:val="none"/>
              </w:rPr>
              <w:t>附授权代理人身份证明复印件（正反面）</w:t>
            </w:r>
          </w:p>
        </w:tc>
      </w:tr>
    </w:tbl>
    <w:p w14:paraId="79BC809B">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全权代表姓名：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性别：</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年龄：</w:t>
      </w:r>
    </w:p>
    <w:p w14:paraId="3075FB9D">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单位：</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部门：</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职务：</w:t>
      </w:r>
    </w:p>
    <w:p w14:paraId="5C2B67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法定代表人签字或盖章</w:t>
      </w:r>
      <w:r>
        <w:rPr>
          <w:rFonts w:ascii="宋体" w:hAnsi="宋体" w:eastAsia="宋体" w:cs="Times New Roman"/>
          <w:color w:val="000000"/>
          <w:sz w:val="24"/>
          <w:szCs w:val="24"/>
          <w:highlight w:val="none"/>
        </w:rPr>
        <w:t xml:space="preserve">                          </w:t>
      </w:r>
    </w:p>
    <w:p w14:paraId="0F1DD59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被授权人签字</w:t>
      </w:r>
      <w:r>
        <w:rPr>
          <w:rFonts w:ascii="宋体" w:hAnsi="宋体" w:eastAsia="宋体" w:cs="Times New Roman"/>
          <w:color w:val="000000"/>
          <w:sz w:val="24"/>
          <w:szCs w:val="24"/>
          <w:highlight w:val="none"/>
        </w:rPr>
        <w:t xml:space="preserve">  </w:t>
      </w:r>
    </w:p>
    <w:p w14:paraId="46B346EA">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被授权人电话：</w:t>
      </w:r>
      <w:r>
        <w:rPr>
          <w:rFonts w:ascii="宋体" w:hAnsi="宋体" w:eastAsia="宋体" w:cs="Times New Roman"/>
          <w:color w:val="000000"/>
          <w:sz w:val="24"/>
          <w:szCs w:val="24"/>
          <w:highlight w:val="none"/>
        </w:rPr>
        <w:t xml:space="preserve">                          </w:t>
      </w:r>
    </w:p>
    <w:p w14:paraId="6F247AD8">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投标人名称（公章）</w:t>
      </w:r>
      <w:r>
        <w:rPr>
          <w:rFonts w:ascii="宋体" w:hAnsi="宋体" w:eastAsia="宋体" w:cs="Times New Roman"/>
          <w:color w:val="000000"/>
          <w:sz w:val="24"/>
          <w:szCs w:val="24"/>
          <w:highlight w:val="none"/>
        </w:rPr>
        <w:t xml:space="preserve">                       </w:t>
      </w:r>
    </w:p>
    <w:p w14:paraId="352B26CB">
      <w:pPr>
        <w:spacing w:line="460" w:lineRule="exact"/>
        <w:ind w:firstLine="5520" w:firstLineChars="2300"/>
        <w:rPr>
          <w:rFonts w:ascii="宋体" w:hAnsi="Calibri"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3F195C3C">
      <w:pPr>
        <w:rPr>
          <w:rFonts w:ascii="Calibri" w:hAnsi="Calibri" w:eastAsia="黑体" w:cs="Times New Roman"/>
          <w:b/>
          <w:bCs/>
          <w:color w:val="000000"/>
          <w:sz w:val="28"/>
          <w:szCs w:val="20"/>
          <w:highlight w:val="none"/>
        </w:rPr>
      </w:pPr>
    </w:p>
    <w:p w14:paraId="28F08CC6">
      <w:pPr>
        <w:pStyle w:val="6"/>
        <w:rPr>
          <w:rFonts w:ascii="Calibri" w:hAnsi="Calibri" w:eastAsia="黑体" w:cs="Times New Roman"/>
          <w:b/>
          <w:bCs/>
          <w:color w:val="000000"/>
          <w:sz w:val="28"/>
          <w:szCs w:val="20"/>
          <w:highlight w:val="none"/>
        </w:rPr>
        <w:sectPr>
          <w:pgSz w:w="11906" w:h="16838"/>
          <w:pgMar w:top="1588" w:right="1418" w:bottom="1134" w:left="1418" w:header="851" w:footer="992" w:gutter="0"/>
          <w:pgNumType w:fmt="decimal"/>
          <w:cols w:space="720" w:num="1"/>
          <w:titlePg/>
          <w:docGrid w:type="lines" w:linePitch="312" w:charSpace="0"/>
        </w:sectPr>
      </w:pPr>
    </w:p>
    <w:p w14:paraId="49CCC23C">
      <w:pPr>
        <w:keepNext/>
        <w:keepLines/>
        <w:outlineLvl w:val="2"/>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pP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附</w:t>
      </w:r>
      <w:r>
        <w:rPr>
          <w:rFonts w:hint="eastAsia" w:ascii="宋体" w:hAnsi="宋体" w:eastAsia="宋体" w:cs="宋体"/>
          <w:spacing w:val="-14"/>
          <w:sz w:val="24"/>
          <w:szCs w:val="24"/>
          <w:highlight w:val="none"/>
          <w14:textOutline w14:w="4356" w14:cap="sq" w14:cmpd="sng" w14:algn="ctr">
            <w14:solidFill>
              <w14:srgbClr w14:val="000000"/>
            </w14:solidFill>
            <w14:prstDash w14:val="solid"/>
            <w14:bevel/>
          </w14:textOutline>
        </w:rPr>
        <w:t>件</w:t>
      </w:r>
      <w:r>
        <w:rPr>
          <w:rFonts w:ascii="宋体" w:hAnsi="宋体" w:eastAsia="宋体" w:cs="宋体"/>
          <w:spacing w:val="-17"/>
          <w:sz w:val="24"/>
          <w:szCs w:val="24"/>
          <w:highlight w:val="none"/>
          <w14:textOutline w14:w="4356" w14:cap="sq" w14:cmpd="sng" w14:algn="ctr">
            <w14:solidFill>
              <w14:srgbClr w14:val="000000"/>
            </w14:solidFill>
            <w14:prstDash w14:val="solid"/>
            <w14:bevel/>
          </w14:textOutline>
        </w:rPr>
        <w:t>3</w:t>
      </w:r>
      <w:r>
        <w:rPr>
          <w:rFonts w:hint="eastAsia" w:ascii="宋体" w:hAnsi="宋体" w:eastAsia="宋体" w:cs="宋体"/>
          <w:spacing w:val="-17"/>
          <w:sz w:val="24"/>
          <w:szCs w:val="24"/>
          <w:highlight w:val="none"/>
          <w14:textOutline w14:w="4356" w14:cap="sq" w14:cmpd="sng" w14:algn="ctr">
            <w14:solidFill>
              <w14:srgbClr w14:val="000000"/>
            </w14:solidFill>
            <w14:prstDash w14:val="solid"/>
            <w14:bevel/>
          </w14:textOutline>
        </w:rPr>
        <w:t xml:space="preserve"> </w:t>
      </w:r>
      <w:r>
        <w:rPr>
          <w:rFonts w:hint="eastAsia" w:ascii="宋体" w:hAnsi="宋体" w:eastAsia="宋体" w:cs="宋体"/>
          <w:spacing w:val="15"/>
          <w:position w:val="3"/>
          <w:sz w:val="24"/>
          <w:szCs w:val="24"/>
          <w:highlight w:val="none"/>
          <w14:textOutline w14:w="4356" w14:cap="sq" w14:cmpd="sng" w14:algn="ctr">
            <w14:solidFill>
              <w14:srgbClr w14:val="000000"/>
            </w14:solidFill>
            <w14:prstDash w14:val="solid"/>
            <w14:bevel/>
          </w14:textOutline>
        </w:rPr>
        <w:t>投</w:t>
      </w:r>
      <w:r>
        <w:rPr>
          <w:rFonts w:hint="eastAsia" w:ascii="宋体" w:hAnsi="宋体" w:eastAsia="宋体" w:cs="宋体"/>
          <w:spacing w:val="8"/>
          <w:position w:val="3"/>
          <w:sz w:val="24"/>
          <w:szCs w:val="24"/>
          <w:highlight w:val="none"/>
          <w14:textOutline w14:w="4356" w14:cap="sq" w14:cmpd="sng" w14:algn="ctr">
            <w14:solidFill>
              <w14:srgbClr w14:val="000000"/>
            </w14:solidFill>
            <w14:prstDash w14:val="solid"/>
            <w14:bevel/>
          </w14:textOutline>
        </w:rPr>
        <w:t>标人基本情况及</w:t>
      </w:r>
      <w:r>
        <w:rPr>
          <w:rFonts w:hint="eastAsia" w:ascii="宋体" w:hAnsi="宋体" w:eastAsia="宋体" w:cs="宋体"/>
          <w:spacing w:val="8"/>
          <w:sz w:val="24"/>
          <w:szCs w:val="24"/>
          <w:highlight w:val="none"/>
          <w14:textOutline w14:w="4356" w14:cap="sq" w14:cmpd="sng" w14:algn="ctr">
            <w14:solidFill>
              <w14:srgbClr w14:val="000000"/>
            </w14:solidFill>
            <w14:prstDash w14:val="solid"/>
            <w14:bevel/>
          </w14:textOutline>
        </w:rPr>
        <w:t>资产情况汇总</w:t>
      </w:r>
      <w:r>
        <w:rPr>
          <w:rFonts w:hint="eastAsia" w:ascii="宋体" w:hAnsi="宋体" w:eastAsia="宋体" w:cs="宋体"/>
          <w:spacing w:val="7"/>
          <w:sz w:val="24"/>
          <w:szCs w:val="24"/>
          <w:highlight w:val="none"/>
          <w14:textOutline w14:w="4356" w14:cap="sq" w14:cmpd="sng" w14:algn="ctr">
            <w14:solidFill>
              <w14:srgbClr w14:val="000000"/>
            </w14:solidFill>
            <w14:prstDash w14:val="solid"/>
            <w14:bevel/>
          </w14:textOutline>
        </w:rPr>
        <w:t>表</w:t>
      </w:r>
    </w:p>
    <w:p w14:paraId="33155885">
      <w:pPr>
        <w:keepNext/>
        <w:keepLines/>
        <w:outlineLvl w:val="3"/>
        <w:rPr>
          <w:rFonts w:ascii="Times New Roman" w:hAnsi="Times New Roman" w:eastAsia="宋体" w:cs="Times New Roman"/>
          <w:b/>
          <w:bCs/>
          <w:color w:val="000000"/>
          <w:sz w:val="24"/>
          <w:szCs w:val="24"/>
          <w:highlight w:val="none"/>
        </w:rPr>
      </w:pPr>
      <w:r>
        <w:rPr>
          <w:rFonts w:ascii="宋体"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ascii="宋体" w:hAnsi="宋体" w:eastAsia="宋体" w:cs="宋体"/>
          <w:spacing w:val="-7"/>
          <w:sz w:val="24"/>
          <w:szCs w:val="24"/>
          <w:highlight w:val="none"/>
        </w:rPr>
        <w:t xml:space="preserve"> </w:t>
      </w:r>
      <w:r>
        <w:rPr>
          <w:rFonts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1</w:t>
      </w:r>
      <w:r>
        <w:rPr>
          <w:rFonts w:hint="eastAsia" w:ascii="宋体"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投标人基本情况表(格式)</w:t>
      </w:r>
    </w:p>
    <w:tbl>
      <w:tblPr>
        <w:tblStyle w:val="28"/>
        <w:tblpPr w:leftFromText="180" w:rightFromText="180" w:vertAnchor="text" w:horzAnchor="page" w:tblpX="1053" w:tblpY="310"/>
        <w:tblOverlap w:val="never"/>
        <w:tblW w:w="945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56"/>
        <w:gridCol w:w="990"/>
        <w:gridCol w:w="1530"/>
        <w:gridCol w:w="1063"/>
        <w:gridCol w:w="1097"/>
        <w:gridCol w:w="1310"/>
        <w:gridCol w:w="1510"/>
      </w:tblGrid>
      <w:tr w14:paraId="40D58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1" w:hRule="atLeast"/>
        </w:trPr>
        <w:tc>
          <w:tcPr>
            <w:tcW w:w="1956" w:type="dxa"/>
          </w:tcPr>
          <w:p w14:paraId="105E7EDD">
            <w:pPr>
              <w:pStyle w:val="27"/>
              <w:spacing w:before="114"/>
              <w:ind w:left="720"/>
              <w:rPr>
                <w:highlight w:val="none"/>
              </w:rPr>
            </w:pPr>
            <w:r>
              <w:rPr>
                <w:highlight w:val="none"/>
              </w:rPr>
              <w:t xml:space="preserve">企业名称 </w:t>
            </w:r>
          </w:p>
        </w:tc>
        <w:tc>
          <w:tcPr>
            <w:tcW w:w="4680" w:type="dxa"/>
            <w:gridSpan w:val="4"/>
            <w:vAlign w:val="center"/>
          </w:tcPr>
          <w:p w14:paraId="2E64BCDA">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7D6FE1C1">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 </w:t>
            </w:r>
          </w:p>
        </w:tc>
        <w:tc>
          <w:tcPr>
            <w:tcW w:w="1510" w:type="dxa"/>
            <w:vAlign w:val="center"/>
          </w:tcPr>
          <w:p w14:paraId="26E85E80">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2BCCA4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2" w:hRule="atLeast"/>
        </w:trPr>
        <w:tc>
          <w:tcPr>
            <w:tcW w:w="1956" w:type="dxa"/>
          </w:tcPr>
          <w:p w14:paraId="70C3BB66">
            <w:pPr>
              <w:pStyle w:val="27"/>
              <w:spacing w:before="114"/>
              <w:ind w:left="720"/>
              <w:rPr>
                <w:highlight w:val="none"/>
              </w:rPr>
            </w:pPr>
            <w:r>
              <w:rPr>
                <w:highlight w:val="none"/>
              </w:rPr>
              <w:t xml:space="preserve">企业地址 </w:t>
            </w:r>
          </w:p>
        </w:tc>
        <w:tc>
          <w:tcPr>
            <w:tcW w:w="4680" w:type="dxa"/>
            <w:gridSpan w:val="4"/>
            <w:vAlign w:val="center"/>
          </w:tcPr>
          <w:p w14:paraId="75160303">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422E8F4A">
            <w:pPr>
              <w:pStyle w:val="27"/>
              <w:spacing w:before="106"/>
              <w:ind w:left="154"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 xml:space="preserve">联系人电话 </w:t>
            </w:r>
          </w:p>
        </w:tc>
        <w:tc>
          <w:tcPr>
            <w:tcW w:w="1510" w:type="dxa"/>
            <w:vAlign w:val="center"/>
          </w:tcPr>
          <w:p w14:paraId="0F1B901D">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6BAAC2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1956" w:type="dxa"/>
          </w:tcPr>
          <w:p w14:paraId="16920138">
            <w:pPr>
              <w:pStyle w:val="27"/>
              <w:spacing w:before="111"/>
              <w:ind w:left="720"/>
              <w:rPr>
                <w:highlight w:val="none"/>
              </w:rPr>
            </w:pPr>
            <w:r>
              <w:rPr>
                <w:highlight w:val="none"/>
              </w:rPr>
              <w:t xml:space="preserve">企业性质 </w:t>
            </w:r>
          </w:p>
        </w:tc>
        <w:tc>
          <w:tcPr>
            <w:tcW w:w="4680" w:type="dxa"/>
            <w:gridSpan w:val="4"/>
            <w:vAlign w:val="center"/>
          </w:tcPr>
          <w:p w14:paraId="516A629D">
            <w:pPr>
              <w:widowControl/>
              <w:jc w:val="center"/>
              <w:textAlignment w:val="center"/>
              <w:rPr>
                <w:rFonts w:ascii="宋体" w:hAnsi="宋体" w:eastAsia="宋体" w:cs="宋体"/>
                <w:color w:val="000000" w:themeColor="text1"/>
                <w:highlight w:val="none"/>
                <w14:textFill>
                  <w14:solidFill>
                    <w14:schemeClr w14:val="tx1"/>
                  </w14:solidFill>
                </w14:textFill>
              </w:rPr>
            </w:pPr>
          </w:p>
        </w:tc>
        <w:tc>
          <w:tcPr>
            <w:tcW w:w="1310" w:type="dxa"/>
          </w:tcPr>
          <w:p w14:paraId="2ABC8E3F">
            <w:pPr>
              <w:pStyle w:val="27"/>
              <w:spacing w:before="103"/>
              <w:ind w:left="154" w:right="26"/>
              <w:jc w:val="cente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注册时间</w:t>
            </w:r>
            <w:r>
              <w:rPr>
                <w:color w:val="000000" w:themeColor="text1"/>
                <w:highlight w:val="none"/>
                <w14:textFill>
                  <w14:solidFill>
                    <w14:schemeClr w14:val="tx1"/>
                  </w14:solidFill>
                </w14:textFill>
              </w:rPr>
              <w:t xml:space="preserve"> </w:t>
            </w:r>
          </w:p>
        </w:tc>
        <w:tc>
          <w:tcPr>
            <w:tcW w:w="1510" w:type="dxa"/>
            <w:vAlign w:val="center"/>
          </w:tcPr>
          <w:p w14:paraId="33F8E025">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7A09F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1956" w:type="dxa"/>
          </w:tcPr>
          <w:p w14:paraId="7B9844A7">
            <w:pPr>
              <w:pStyle w:val="27"/>
              <w:spacing w:before="111"/>
              <w:ind w:left="509"/>
              <w:rPr>
                <w:highlight w:val="none"/>
              </w:rPr>
            </w:pPr>
            <w:r>
              <w:rPr>
                <w:highlight w:val="none"/>
              </w:rPr>
              <w:t xml:space="preserve">企业法人代表  </w:t>
            </w:r>
          </w:p>
        </w:tc>
        <w:tc>
          <w:tcPr>
            <w:tcW w:w="4680" w:type="dxa"/>
            <w:gridSpan w:val="4"/>
          </w:tcPr>
          <w:p w14:paraId="017AF080">
            <w:pPr>
              <w:pStyle w:val="3"/>
              <w:keepNext w:val="0"/>
              <w:keepLines w:val="0"/>
              <w:widowControl/>
              <w:shd w:val="clear" w:color="auto" w:fill="FFFFFF"/>
              <w:spacing w:before="0" w:after="0" w:line="450" w:lineRule="atLeast"/>
              <w:rPr>
                <w:rFonts w:ascii="宋体" w:hAnsi="宋体" w:cs="宋体"/>
                <w:color w:val="000000" w:themeColor="text1"/>
                <w:highlight w:val="none"/>
                <w14:textFill>
                  <w14:solidFill>
                    <w14:schemeClr w14:val="tx1"/>
                  </w14:solidFill>
                </w14:textFill>
              </w:rPr>
            </w:pPr>
          </w:p>
        </w:tc>
        <w:tc>
          <w:tcPr>
            <w:tcW w:w="1310" w:type="dxa"/>
          </w:tcPr>
          <w:p w14:paraId="6B00A408">
            <w:pPr>
              <w:pStyle w:val="27"/>
              <w:spacing w:before="103"/>
              <w:ind w:right="26"/>
              <w:jc w:val="cente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企业资质</w:t>
            </w:r>
          </w:p>
        </w:tc>
        <w:tc>
          <w:tcPr>
            <w:tcW w:w="1510" w:type="dxa"/>
            <w:vAlign w:val="center"/>
          </w:tcPr>
          <w:p w14:paraId="46249F67">
            <w:pPr>
              <w:widowControl/>
              <w:jc w:val="center"/>
              <w:textAlignment w:val="center"/>
              <w:rPr>
                <w:rFonts w:ascii="宋体" w:hAnsi="宋体" w:eastAsia="宋体" w:cs="宋体"/>
                <w:color w:val="000000" w:themeColor="text1"/>
                <w:szCs w:val="21"/>
                <w:highlight w:val="none"/>
                <w14:textFill>
                  <w14:solidFill>
                    <w14:schemeClr w14:val="tx1"/>
                  </w14:solidFill>
                </w14:textFill>
              </w:rPr>
            </w:pPr>
          </w:p>
        </w:tc>
      </w:tr>
      <w:tr w14:paraId="5A80E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7D71D6D">
            <w:pPr>
              <w:pStyle w:val="27"/>
              <w:spacing w:before="114"/>
              <w:ind w:left="720"/>
              <w:rPr>
                <w:highlight w:val="none"/>
              </w:rPr>
            </w:pPr>
            <w:r>
              <w:rPr>
                <w:highlight w:val="none"/>
              </w:rPr>
              <w:t xml:space="preserve">品牌区分 </w:t>
            </w:r>
          </w:p>
        </w:tc>
        <w:tc>
          <w:tcPr>
            <w:tcW w:w="7500" w:type="dxa"/>
            <w:gridSpan w:val="6"/>
          </w:tcPr>
          <w:p w14:paraId="7B6AD5FF">
            <w:pPr>
              <w:pStyle w:val="27"/>
              <w:spacing w:before="106"/>
              <w:ind w:left="401"/>
              <w:rPr>
                <w:highlight w:val="none"/>
              </w:rPr>
            </w:pPr>
            <w:r>
              <w:rPr>
                <w:highlight w:val="none"/>
              </w:rPr>
              <w:t xml:space="preserve"> </w:t>
            </w:r>
            <w:r>
              <w:rPr>
                <w:highlight w:val="none"/>
              </w:rPr>
              <w:sym w:font="Wingdings 2" w:char="00A3"/>
            </w:r>
            <w:r>
              <w:rPr>
                <w:highlight w:val="none"/>
              </w:rPr>
              <w:t xml:space="preserve">自产 </w:t>
            </w:r>
            <w:r>
              <w:rPr>
                <w:highlight w:val="none"/>
              </w:rPr>
              <w:sym w:font="Wingdings 2" w:char="00A3"/>
            </w:r>
            <w:r>
              <w:rPr>
                <w:highlight w:val="none"/>
              </w:rPr>
              <w:t xml:space="preserve">总代理 </w:t>
            </w:r>
            <w:r>
              <w:rPr>
                <w:highlight w:val="none"/>
              </w:rPr>
              <w:sym w:font="Wingdings 2" w:char="00A3"/>
            </w:r>
            <w:r>
              <w:rPr>
                <w:highlight w:val="none"/>
              </w:rPr>
              <w:t xml:space="preserve">代理  </w:t>
            </w:r>
            <w:r>
              <w:rPr>
                <w:highlight w:val="none"/>
              </w:rPr>
              <w:sym w:font="Wingdings 2" w:char="00A3"/>
            </w:r>
            <w:r>
              <w:rPr>
                <w:highlight w:val="none"/>
              </w:rPr>
              <w:t xml:space="preserve">经销 </w:t>
            </w:r>
          </w:p>
        </w:tc>
      </w:tr>
      <w:tr w14:paraId="2BDE95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1956" w:type="dxa"/>
          </w:tcPr>
          <w:p w14:paraId="3D92EF28">
            <w:pPr>
              <w:pStyle w:val="27"/>
              <w:spacing w:before="178"/>
              <w:ind w:left="720"/>
              <w:rPr>
                <w:highlight w:val="none"/>
              </w:rPr>
            </w:pPr>
            <w:r>
              <w:rPr>
                <w:highlight w:val="none"/>
              </w:rPr>
              <w:t xml:space="preserve">品牌名称 </w:t>
            </w:r>
          </w:p>
        </w:tc>
        <w:tc>
          <w:tcPr>
            <w:tcW w:w="3583" w:type="dxa"/>
            <w:gridSpan w:val="3"/>
            <w:vAlign w:val="center"/>
          </w:tcPr>
          <w:p w14:paraId="75746C99">
            <w:pPr>
              <w:widowControl/>
              <w:rPr>
                <w:rFonts w:ascii="宋体" w:hAnsi="宋体" w:eastAsia="仿宋_GB2312"/>
                <w:kern w:val="0"/>
                <w:szCs w:val="21"/>
                <w:highlight w:val="none"/>
                <w:lang w:bidi="ar"/>
              </w:rPr>
            </w:pPr>
          </w:p>
        </w:tc>
        <w:tc>
          <w:tcPr>
            <w:tcW w:w="1097" w:type="dxa"/>
          </w:tcPr>
          <w:p w14:paraId="06FF5998">
            <w:pPr>
              <w:pStyle w:val="27"/>
              <w:spacing w:before="15"/>
              <w:ind w:left="279"/>
              <w:rPr>
                <w:highlight w:val="none"/>
              </w:rPr>
            </w:pPr>
            <w:r>
              <w:rPr>
                <w:spacing w:val="-2"/>
                <w:highlight w:val="none"/>
              </w:rPr>
              <w:t>质量</w:t>
            </w:r>
            <w:r>
              <w:rPr>
                <w:highlight w:val="none"/>
              </w:rPr>
              <w:t xml:space="preserve"> </w:t>
            </w:r>
          </w:p>
          <w:p w14:paraId="4C1613F7">
            <w:pPr>
              <w:pStyle w:val="27"/>
              <w:spacing w:before="30" w:line="277" w:lineRule="exact"/>
              <w:ind w:left="279"/>
              <w:rPr>
                <w:highlight w:val="none"/>
              </w:rPr>
            </w:pPr>
            <w:r>
              <w:rPr>
                <w:rFonts w:hint="eastAsia"/>
                <w:highlight w:val="none"/>
              </w:rPr>
              <w:t>体系</w:t>
            </w:r>
          </w:p>
        </w:tc>
        <w:tc>
          <w:tcPr>
            <w:tcW w:w="2820" w:type="dxa"/>
            <w:gridSpan w:val="2"/>
          </w:tcPr>
          <w:p w14:paraId="2FEAB2C7">
            <w:pPr>
              <w:pStyle w:val="27"/>
              <w:spacing w:before="158"/>
              <w:jc w:val="center"/>
              <w:rPr>
                <w:sz w:val="24"/>
                <w:highlight w:val="none"/>
              </w:rPr>
            </w:pPr>
            <w:r>
              <w:rPr>
                <w:rFonts w:hint="eastAsia"/>
                <w:kern w:val="0"/>
                <w:szCs w:val="21"/>
                <w:highlight w:val="none"/>
                <w:lang w:bidi="ar"/>
              </w:rPr>
              <w:t>/</w:t>
            </w:r>
          </w:p>
        </w:tc>
      </w:tr>
      <w:tr w14:paraId="37B3D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9456" w:type="dxa"/>
            <w:gridSpan w:val="7"/>
          </w:tcPr>
          <w:p w14:paraId="126A73AD">
            <w:pPr>
              <w:pStyle w:val="27"/>
              <w:spacing w:before="149"/>
              <w:ind w:left="3345" w:right="3223"/>
              <w:jc w:val="center"/>
              <w:rPr>
                <w:highlight w:val="none"/>
              </w:rPr>
            </w:pPr>
            <w:r>
              <w:rPr>
                <w:rFonts w:hint="eastAsia"/>
                <w:szCs w:val="21"/>
                <w:highlight w:val="none"/>
              </w:rPr>
              <w:t>单位概况</w:t>
            </w:r>
          </w:p>
        </w:tc>
      </w:tr>
      <w:tr w14:paraId="7E0A32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95" w:hRule="atLeast"/>
        </w:trPr>
        <w:tc>
          <w:tcPr>
            <w:tcW w:w="1956" w:type="dxa"/>
            <w:vAlign w:val="center"/>
          </w:tcPr>
          <w:p w14:paraId="632CDCBA">
            <w:pPr>
              <w:widowControl/>
              <w:jc w:val="center"/>
              <w:textAlignment w:val="center"/>
              <w:rPr>
                <w:rFonts w:ascii="宋体" w:hAnsi="宋体" w:eastAsia="宋体" w:cs="宋体"/>
                <w:szCs w:val="21"/>
                <w:highlight w:val="none"/>
              </w:rPr>
            </w:pPr>
            <w:r>
              <w:rPr>
                <w:rFonts w:hint="eastAsia" w:ascii="宋体" w:hAnsi="宋体" w:eastAsia="宋体" w:cs="宋体"/>
                <w:spacing w:val="-2"/>
                <w:szCs w:val="21"/>
                <w:highlight w:val="none"/>
              </w:rPr>
              <w:t>参保</w:t>
            </w:r>
            <w:r>
              <w:rPr>
                <w:rFonts w:ascii="宋体" w:hAnsi="宋体" w:eastAsia="宋体" w:cs="宋体"/>
                <w:spacing w:val="-2"/>
                <w:szCs w:val="21"/>
                <w:highlight w:val="none"/>
              </w:rPr>
              <w:t>职工总人</w:t>
            </w:r>
            <w:r>
              <w:rPr>
                <w:rFonts w:ascii="宋体" w:hAnsi="宋体" w:eastAsia="宋体" w:cs="宋体"/>
                <w:spacing w:val="-1"/>
                <w:szCs w:val="21"/>
                <w:highlight w:val="none"/>
              </w:rPr>
              <w:t>数</w:t>
            </w:r>
          </w:p>
        </w:tc>
        <w:tc>
          <w:tcPr>
            <w:tcW w:w="990" w:type="dxa"/>
            <w:vAlign w:val="center"/>
          </w:tcPr>
          <w:p w14:paraId="171020BB">
            <w:pPr>
              <w:widowControl/>
              <w:textAlignment w:val="center"/>
              <w:rPr>
                <w:rFonts w:ascii="宋体" w:hAnsi="宋体" w:eastAsia="宋体" w:cs="宋体"/>
                <w:szCs w:val="21"/>
                <w:highlight w:val="none"/>
              </w:rPr>
            </w:pPr>
          </w:p>
        </w:tc>
        <w:tc>
          <w:tcPr>
            <w:tcW w:w="1530" w:type="dxa"/>
            <w:vAlign w:val="center"/>
          </w:tcPr>
          <w:p w14:paraId="0C7DE735">
            <w:pPr>
              <w:widowControl/>
              <w:jc w:val="center"/>
              <w:textAlignment w:val="center"/>
              <w:rPr>
                <w:rFonts w:ascii="宋体" w:hAnsi="宋体" w:eastAsia="宋体" w:cs="宋体"/>
                <w:szCs w:val="21"/>
                <w:highlight w:val="none"/>
              </w:rPr>
            </w:pPr>
            <w:r>
              <w:rPr>
                <w:rFonts w:ascii="宋体" w:hAnsi="宋体" w:eastAsia="宋体" w:cs="宋体"/>
                <w:spacing w:val="-2"/>
                <w:szCs w:val="21"/>
                <w:highlight w:val="none"/>
              </w:rPr>
              <w:t>工程技术人</w:t>
            </w:r>
            <w:r>
              <w:rPr>
                <w:rFonts w:ascii="宋体" w:hAnsi="宋体" w:eastAsia="宋体" w:cs="宋体"/>
                <w:spacing w:val="-1"/>
                <w:szCs w:val="21"/>
                <w:highlight w:val="none"/>
              </w:rPr>
              <w:t>员</w:t>
            </w:r>
          </w:p>
        </w:tc>
        <w:tc>
          <w:tcPr>
            <w:tcW w:w="1063" w:type="dxa"/>
            <w:vAlign w:val="center"/>
          </w:tcPr>
          <w:p w14:paraId="224F6C26">
            <w:pPr>
              <w:widowControl/>
              <w:jc w:val="center"/>
              <w:textAlignment w:val="center"/>
              <w:rPr>
                <w:rFonts w:ascii="宋体" w:hAnsi="宋体" w:eastAsia="宋体" w:cs="宋体"/>
                <w:szCs w:val="21"/>
                <w:highlight w:val="none"/>
              </w:rPr>
            </w:pPr>
          </w:p>
        </w:tc>
        <w:tc>
          <w:tcPr>
            <w:tcW w:w="1097" w:type="dxa"/>
            <w:vAlign w:val="center"/>
          </w:tcPr>
          <w:p w14:paraId="0783733F">
            <w:pPr>
              <w:widowControl/>
              <w:textAlignment w:val="center"/>
              <w:rPr>
                <w:rFonts w:ascii="宋体" w:hAnsi="宋体" w:eastAsia="宋体" w:cs="宋体"/>
                <w:szCs w:val="21"/>
                <w:highlight w:val="none"/>
              </w:rPr>
            </w:pPr>
            <w:r>
              <w:rPr>
                <w:rFonts w:ascii="宋体" w:hAnsi="宋体" w:eastAsia="宋体" w:cs="宋体"/>
                <w:spacing w:val="-3"/>
                <w:szCs w:val="21"/>
                <w:highlight w:val="none"/>
              </w:rPr>
              <w:t>生</w:t>
            </w:r>
            <w:r>
              <w:rPr>
                <w:rFonts w:ascii="宋体" w:hAnsi="宋体" w:eastAsia="宋体" w:cs="宋体"/>
                <w:spacing w:val="-2"/>
                <w:szCs w:val="21"/>
                <w:highlight w:val="none"/>
              </w:rPr>
              <w:t>产</w:t>
            </w:r>
            <w:r>
              <w:rPr>
                <w:rFonts w:hint="eastAsia" w:ascii="宋体" w:hAnsi="宋体" w:eastAsia="宋体" w:cs="宋体"/>
                <w:spacing w:val="-2"/>
                <w:szCs w:val="21"/>
                <w:highlight w:val="none"/>
              </w:rPr>
              <w:t>、销售人员</w:t>
            </w:r>
          </w:p>
        </w:tc>
        <w:tc>
          <w:tcPr>
            <w:tcW w:w="2820" w:type="dxa"/>
            <w:gridSpan w:val="2"/>
            <w:vAlign w:val="center"/>
          </w:tcPr>
          <w:p w14:paraId="40C11C7A">
            <w:pPr>
              <w:widowControl/>
              <w:jc w:val="center"/>
              <w:textAlignment w:val="center"/>
              <w:rPr>
                <w:rFonts w:ascii="宋体" w:hAnsi="宋体" w:eastAsia="宋体" w:cs="宋体"/>
                <w:szCs w:val="21"/>
                <w:highlight w:val="none"/>
              </w:rPr>
            </w:pPr>
          </w:p>
        </w:tc>
      </w:tr>
      <w:tr w14:paraId="12C06A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75" w:hRule="atLeast"/>
        </w:trPr>
        <w:tc>
          <w:tcPr>
            <w:tcW w:w="1956" w:type="dxa"/>
            <w:vAlign w:val="center"/>
          </w:tcPr>
          <w:p w14:paraId="7D59284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企业优势、关键产品特点</w:t>
            </w:r>
          </w:p>
        </w:tc>
        <w:tc>
          <w:tcPr>
            <w:tcW w:w="7500" w:type="dxa"/>
            <w:gridSpan w:val="6"/>
            <w:vAlign w:val="center"/>
          </w:tcPr>
          <w:p w14:paraId="5874C2B2">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38FE7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1956" w:type="dxa"/>
            <w:vAlign w:val="center"/>
          </w:tcPr>
          <w:p w14:paraId="5897824B">
            <w:pPr>
              <w:widowControl/>
              <w:jc w:val="center"/>
              <w:textAlignment w:val="center"/>
              <w:rPr>
                <w:rFonts w:ascii="宋体" w:hAnsi="宋体" w:eastAsia="宋体" w:cs="宋体"/>
                <w:szCs w:val="21"/>
                <w:highlight w:val="none"/>
              </w:rPr>
            </w:pPr>
            <w:r>
              <w:rPr>
                <w:rFonts w:hint="eastAsia" w:ascii="宋体" w:hAnsi="宋体" w:eastAsia="宋体" w:cs="宋体"/>
                <w:color w:val="000000"/>
                <w:kern w:val="0"/>
                <w:szCs w:val="21"/>
                <w:highlight w:val="none"/>
                <w:lang w:bidi="ar"/>
              </w:rPr>
              <w:t>企业行业水平及行业口碑</w:t>
            </w:r>
          </w:p>
        </w:tc>
        <w:tc>
          <w:tcPr>
            <w:tcW w:w="7500" w:type="dxa"/>
            <w:gridSpan w:val="6"/>
            <w:vAlign w:val="center"/>
          </w:tcPr>
          <w:p w14:paraId="77817F33">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6915C0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9" w:hRule="atLeast"/>
        </w:trPr>
        <w:tc>
          <w:tcPr>
            <w:tcW w:w="1956" w:type="dxa"/>
            <w:vAlign w:val="center"/>
          </w:tcPr>
          <w:p w14:paraId="5850D9D7">
            <w:pPr>
              <w:widowControl/>
              <w:jc w:val="center"/>
              <w:textAlignment w:val="center"/>
              <w:rPr>
                <w:rFonts w:ascii="宋体" w:hAnsi="宋体" w:eastAsia="宋体" w:cs="宋体"/>
                <w:szCs w:val="21"/>
                <w:highlight w:val="none"/>
              </w:rPr>
            </w:pPr>
            <w:r>
              <w:rPr>
                <w:rFonts w:ascii="宋体" w:hAnsi="宋体" w:eastAsia="宋体" w:cs="宋体"/>
                <w:spacing w:val="-10"/>
                <w:szCs w:val="21"/>
                <w:highlight w:val="none"/>
              </w:rPr>
              <w:t>公</w:t>
            </w:r>
            <w:r>
              <w:rPr>
                <w:rFonts w:ascii="宋体" w:hAnsi="宋体" w:eastAsia="宋体" w:cs="宋体"/>
                <w:spacing w:val="-7"/>
                <w:szCs w:val="21"/>
                <w:highlight w:val="none"/>
              </w:rPr>
              <w:t>司</w:t>
            </w:r>
            <w:r>
              <w:rPr>
                <w:rFonts w:ascii="宋体" w:hAnsi="宋体" w:eastAsia="宋体" w:cs="宋体"/>
                <w:spacing w:val="-5"/>
                <w:szCs w:val="21"/>
                <w:highlight w:val="none"/>
              </w:rPr>
              <w:t>现有主要研发、</w:t>
            </w:r>
            <w:r>
              <w:rPr>
                <w:rFonts w:ascii="宋体" w:hAnsi="宋体" w:eastAsia="宋体" w:cs="宋体"/>
                <w:szCs w:val="21"/>
                <w:highlight w:val="none"/>
              </w:rPr>
              <w:t xml:space="preserve"> </w:t>
            </w:r>
            <w:r>
              <w:rPr>
                <w:rFonts w:ascii="宋体" w:hAnsi="宋体" w:eastAsia="宋体" w:cs="宋体"/>
                <w:spacing w:val="-4"/>
                <w:szCs w:val="21"/>
                <w:highlight w:val="none"/>
              </w:rPr>
              <w:t>实</w:t>
            </w:r>
            <w:r>
              <w:rPr>
                <w:rFonts w:ascii="宋体" w:hAnsi="宋体" w:eastAsia="宋体" w:cs="宋体"/>
                <w:spacing w:val="-2"/>
                <w:szCs w:val="21"/>
                <w:highlight w:val="none"/>
              </w:rPr>
              <w:t>验、生产设备</w:t>
            </w:r>
          </w:p>
        </w:tc>
        <w:tc>
          <w:tcPr>
            <w:tcW w:w="7500" w:type="dxa"/>
            <w:gridSpan w:val="6"/>
            <w:vAlign w:val="center"/>
          </w:tcPr>
          <w:p w14:paraId="68286B3E">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53846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5" w:hRule="atLeast"/>
        </w:trPr>
        <w:tc>
          <w:tcPr>
            <w:tcW w:w="1956" w:type="dxa"/>
            <w:vAlign w:val="center"/>
          </w:tcPr>
          <w:p w14:paraId="4BEB66D9">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近三或五年企业类似业绩及履约情况</w:t>
            </w:r>
          </w:p>
        </w:tc>
        <w:tc>
          <w:tcPr>
            <w:tcW w:w="7500" w:type="dxa"/>
            <w:gridSpan w:val="6"/>
            <w:vAlign w:val="center"/>
          </w:tcPr>
          <w:p w14:paraId="165C3AC6">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27C65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423CB822">
            <w:pPr>
              <w:widowControl/>
              <w:jc w:val="center"/>
              <w:textAlignment w:val="center"/>
              <w:rPr>
                <w:rFonts w:ascii="宋体" w:hAnsi="宋体" w:eastAsia="宋体" w:cs="宋体"/>
                <w:szCs w:val="21"/>
                <w:highlight w:val="none"/>
              </w:rPr>
            </w:pPr>
            <w:r>
              <w:rPr>
                <w:rFonts w:hint="eastAsia" w:ascii="宋体" w:hAnsi="宋体" w:eastAsia="宋体" w:cs="宋体"/>
                <w:kern w:val="0"/>
                <w:szCs w:val="21"/>
                <w:highlight w:val="none"/>
                <w:lang w:bidi="ar"/>
              </w:rPr>
              <w:t>售后服务及质量</w:t>
            </w:r>
          </w:p>
        </w:tc>
        <w:tc>
          <w:tcPr>
            <w:tcW w:w="7500" w:type="dxa"/>
            <w:gridSpan w:val="6"/>
            <w:vAlign w:val="center"/>
          </w:tcPr>
          <w:p w14:paraId="034F2C35">
            <w:pPr>
              <w:widowControl/>
              <w:jc w:val="left"/>
              <w:rPr>
                <w:rFonts w:ascii="宋体" w:hAnsi="宋体" w:eastAsia="宋体" w:cs="宋体"/>
                <w:szCs w:val="21"/>
                <w:highlight w:val="none"/>
              </w:rPr>
            </w:pPr>
            <w:r>
              <w:rPr>
                <w:rFonts w:hint="eastAsia" w:ascii="宋体" w:hAnsi="宋体" w:eastAsia="宋体" w:cs="宋体"/>
                <w:kern w:val="0"/>
                <w:szCs w:val="21"/>
                <w:highlight w:val="none"/>
                <w:lang w:bidi="ar"/>
              </w:rPr>
              <w:t>　</w:t>
            </w:r>
          </w:p>
        </w:tc>
      </w:tr>
      <w:tr w14:paraId="7BC95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0" w:hRule="atLeast"/>
        </w:trPr>
        <w:tc>
          <w:tcPr>
            <w:tcW w:w="1956" w:type="dxa"/>
            <w:vAlign w:val="center"/>
          </w:tcPr>
          <w:p w14:paraId="52771F18">
            <w:pPr>
              <w:widowControl/>
              <w:textAlignment w:val="center"/>
              <w:rPr>
                <w:rFonts w:ascii="宋体" w:hAnsi="宋体" w:eastAsia="宋体" w:cs="宋体"/>
                <w:kern w:val="0"/>
                <w:szCs w:val="21"/>
                <w:highlight w:val="none"/>
                <w:lang w:bidi="ar"/>
              </w:rPr>
            </w:pPr>
            <w:r>
              <w:rPr>
                <w:rFonts w:ascii="宋体" w:hAnsi="宋体" w:eastAsia="宋体" w:cs="宋体"/>
                <w:spacing w:val="-4"/>
                <w:szCs w:val="21"/>
                <w:highlight w:val="none"/>
              </w:rPr>
              <w:t>对本项目在设计、制造、进度、财务等方面采取的组织措施和相</w:t>
            </w:r>
            <w:r>
              <w:rPr>
                <w:rFonts w:ascii="宋体" w:hAnsi="宋体" w:eastAsia="宋体" w:cs="宋体"/>
                <w:spacing w:val="-2"/>
                <w:szCs w:val="21"/>
                <w:highlight w:val="none"/>
              </w:rPr>
              <w:t>关</w:t>
            </w:r>
            <w:r>
              <w:rPr>
                <w:rFonts w:ascii="宋体" w:hAnsi="宋体" w:eastAsia="宋体" w:cs="宋体"/>
                <w:spacing w:val="-3"/>
                <w:szCs w:val="21"/>
                <w:highlight w:val="none"/>
              </w:rPr>
              <w:t>人</w:t>
            </w:r>
            <w:r>
              <w:rPr>
                <w:rFonts w:ascii="宋体" w:hAnsi="宋体" w:eastAsia="宋体" w:cs="宋体"/>
                <w:spacing w:val="-2"/>
                <w:szCs w:val="21"/>
                <w:highlight w:val="none"/>
              </w:rPr>
              <w:t>员简介</w:t>
            </w:r>
          </w:p>
        </w:tc>
        <w:tc>
          <w:tcPr>
            <w:tcW w:w="7500" w:type="dxa"/>
            <w:gridSpan w:val="6"/>
            <w:vAlign w:val="center"/>
          </w:tcPr>
          <w:p w14:paraId="5F9B46E9">
            <w:pPr>
              <w:widowControl/>
              <w:jc w:val="left"/>
              <w:rPr>
                <w:rFonts w:ascii="宋体" w:hAnsi="宋体" w:eastAsia="宋体" w:cs="宋体"/>
                <w:kern w:val="0"/>
                <w:szCs w:val="21"/>
                <w:highlight w:val="none"/>
                <w:lang w:bidi="ar"/>
              </w:rPr>
            </w:pPr>
          </w:p>
        </w:tc>
      </w:tr>
    </w:tbl>
    <w:p w14:paraId="21CAAAE5">
      <w:pPr>
        <w:pStyle w:val="6"/>
        <w:rPr>
          <w:rFonts w:ascii="Times New Roman" w:hAnsi="Times New Roman" w:eastAsia="宋体" w:cs="Times New Roman"/>
          <w:b/>
          <w:bCs/>
          <w:color w:val="000000"/>
          <w:sz w:val="24"/>
          <w:szCs w:val="24"/>
          <w:highlight w:val="none"/>
        </w:rPr>
      </w:pPr>
    </w:p>
    <w:p w14:paraId="3530329E">
      <w:pPr>
        <w:pStyle w:val="6"/>
        <w:rPr>
          <w:rFonts w:ascii="Times New Roman" w:hAnsi="Times New Roman" w:eastAsia="宋体" w:cs="Times New Roman"/>
          <w:b/>
          <w:bCs/>
          <w:color w:val="000000"/>
          <w:sz w:val="24"/>
          <w:szCs w:val="24"/>
          <w:highlight w:val="none"/>
        </w:rPr>
      </w:pPr>
    </w:p>
    <w:p w14:paraId="17B91025">
      <w:pPr>
        <w:pStyle w:val="6"/>
        <w:rPr>
          <w:rFonts w:ascii="Times New Roman" w:hAnsi="Times New Roman" w:eastAsia="宋体" w:cs="Times New Roman"/>
          <w:b/>
          <w:bCs/>
          <w:color w:val="000000"/>
          <w:sz w:val="24"/>
          <w:szCs w:val="24"/>
          <w:highlight w:val="none"/>
        </w:rPr>
      </w:pPr>
    </w:p>
    <w:p w14:paraId="492D4FBF">
      <w:pPr>
        <w:pStyle w:val="6"/>
        <w:rPr>
          <w:rFonts w:ascii="Times New Roman" w:hAnsi="Times New Roman" w:eastAsia="宋体" w:cs="Times New Roman"/>
          <w:b/>
          <w:bCs/>
          <w:color w:val="000000"/>
          <w:sz w:val="24"/>
          <w:szCs w:val="24"/>
          <w:highlight w:val="none"/>
        </w:rPr>
      </w:pPr>
    </w:p>
    <w:p w14:paraId="1D6763CC">
      <w:pPr>
        <w:pStyle w:val="6"/>
        <w:rPr>
          <w:rFonts w:ascii="Times New Roman" w:hAnsi="Times New Roman" w:eastAsia="宋体" w:cs="Times New Roman"/>
          <w:b/>
          <w:bCs/>
          <w:color w:val="000000"/>
          <w:sz w:val="24"/>
          <w:szCs w:val="24"/>
          <w:highlight w:val="none"/>
        </w:rPr>
      </w:pPr>
    </w:p>
    <w:p w14:paraId="5BDC54C2">
      <w:pPr>
        <w:pStyle w:val="6"/>
        <w:rPr>
          <w:rFonts w:ascii="Times New Roman" w:hAnsi="Times New Roman" w:eastAsia="宋体" w:cs="Times New Roman"/>
          <w:b/>
          <w:bCs/>
          <w:color w:val="000000"/>
          <w:sz w:val="24"/>
          <w:szCs w:val="24"/>
          <w:highlight w:val="none"/>
        </w:rPr>
      </w:pPr>
    </w:p>
    <w:p w14:paraId="6B0C342A">
      <w:pPr>
        <w:pStyle w:val="6"/>
        <w:rPr>
          <w:rFonts w:ascii="Times New Roman" w:hAnsi="Times New Roman" w:eastAsia="宋体" w:cs="Times New Roman"/>
          <w:b/>
          <w:bCs/>
          <w:color w:val="000000"/>
          <w:sz w:val="24"/>
          <w:szCs w:val="24"/>
          <w:highlight w:val="none"/>
        </w:rPr>
      </w:pPr>
    </w:p>
    <w:p w14:paraId="40782ACA">
      <w:pPr>
        <w:pStyle w:val="6"/>
        <w:rPr>
          <w:rFonts w:ascii="Times New Roman" w:hAnsi="Times New Roman" w:eastAsia="宋体" w:cs="Times New Roman"/>
          <w:b/>
          <w:bCs/>
          <w:color w:val="000000"/>
          <w:sz w:val="24"/>
          <w:szCs w:val="24"/>
          <w:highlight w:val="none"/>
        </w:rPr>
      </w:pPr>
    </w:p>
    <w:p w14:paraId="5A1375B1">
      <w:pPr>
        <w:pStyle w:val="6"/>
        <w:outlineLvl w:val="3"/>
        <w:rPr>
          <w:rFonts w:ascii="Times New Roman" w:hAnsi="Times New Roman" w:eastAsia="宋体" w:cs="Times New Roman"/>
          <w:b/>
          <w:bCs/>
          <w:color w:val="000000"/>
          <w:sz w:val="24"/>
          <w:szCs w:val="24"/>
          <w:highlight w:val="none"/>
        </w:rPr>
      </w:pPr>
      <w:r>
        <w:rPr>
          <w:rFonts w:hAnsi="宋体" w:eastAsia="宋体" w:cs="宋体"/>
          <w:spacing w:val="-9"/>
          <w:sz w:val="24"/>
          <w:szCs w:val="24"/>
          <w:highlight w:val="none"/>
          <w14:textOutline w14:w="4356" w14:cap="flat" w14:cmpd="sng" w14:algn="ctr">
            <w14:solidFill>
              <w14:srgbClr w14:val="000000"/>
            </w14:solidFill>
            <w14:prstDash w14:val="solid"/>
            <w14:miter w14:val="0"/>
          </w14:textOutline>
        </w:rPr>
        <w:t>表</w:t>
      </w:r>
      <w:r>
        <w:rPr>
          <w:rFonts w:hAnsi="宋体" w:eastAsia="宋体" w:cs="宋体"/>
          <w:spacing w:val="-7"/>
          <w:sz w:val="24"/>
          <w:szCs w:val="24"/>
          <w:highlight w:val="none"/>
        </w:rPr>
        <w:t xml:space="preserve"> </w:t>
      </w:r>
      <w:r>
        <w:rPr>
          <w:rFonts w:hAnsi="宋体" w:eastAsia="宋体" w:cs="宋体"/>
          <w:spacing w:val="-7"/>
          <w:sz w:val="24"/>
          <w:szCs w:val="24"/>
          <w:highlight w:val="none"/>
          <w14:textOutline w14:w="4356" w14:cap="flat" w14:cmpd="sng" w14:algn="ctr">
            <w14:solidFill>
              <w14:srgbClr w14:val="000000"/>
            </w14:solidFill>
            <w14:prstDash w14:val="solid"/>
            <w14:miter w14:val="0"/>
          </w14:textOutline>
        </w:rPr>
        <w:t>2</w:t>
      </w:r>
      <w:r>
        <w:rPr>
          <w:rFonts w:hint="eastAsia" w:hAnsi="宋体" w:eastAsia="宋体" w:cs="宋体"/>
          <w:spacing w:val="-7"/>
          <w:sz w:val="24"/>
          <w:szCs w:val="24"/>
          <w:highlight w:val="none"/>
          <w14:textOutline w14:w="4356" w14:cap="flat" w14:cmpd="sng" w14:algn="ctr">
            <w14:solidFill>
              <w14:srgbClr w14:val="000000"/>
            </w14:solidFill>
            <w14:prstDash w14:val="solid"/>
            <w14:miter w14:val="0"/>
          </w14:textOutline>
        </w:rPr>
        <w:t xml:space="preserve"> </w:t>
      </w:r>
      <w:r>
        <w:rPr>
          <w:rFonts w:hint="eastAsia" w:ascii="Times New Roman" w:hAnsi="Times New Roman" w:eastAsia="宋体" w:cs="Times New Roman"/>
          <w:b/>
          <w:bCs/>
          <w:color w:val="000000"/>
          <w:sz w:val="24"/>
          <w:szCs w:val="24"/>
          <w:highlight w:val="none"/>
        </w:rPr>
        <w:t>资产情况汇总表</w:t>
      </w:r>
    </w:p>
    <w:p w14:paraId="06752A10">
      <w:pPr>
        <w:pStyle w:val="6"/>
        <w:rPr>
          <w:rFonts w:ascii="Times New Roman" w:hAnsi="Times New Roman" w:eastAsia="宋体" w:cs="Times New Roman"/>
          <w:b/>
          <w:bCs/>
          <w:color w:val="000000"/>
          <w:sz w:val="24"/>
          <w:szCs w:val="24"/>
          <w:highlight w:val="none"/>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4"/>
        <w:gridCol w:w="1287"/>
        <w:gridCol w:w="1288"/>
        <w:gridCol w:w="1290"/>
      </w:tblGrid>
      <w:tr w14:paraId="18EB3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449" w:type="dxa"/>
            <w:gridSpan w:val="4"/>
            <w:vAlign w:val="center"/>
          </w:tcPr>
          <w:p w14:paraId="1EDAA85F">
            <w:pPr>
              <w:spacing w:line="440" w:lineRule="exact"/>
              <w:jc w:val="center"/>
              <w:rPr>
                <w:rFonts w:ascii="宋体" w:hAnsi="宋体"/>
                <w:szCs w:val="24"/>
                <w:highlight w:val="none"/>
              </w:rPr>
            </w:pPr>
            <w:r>
              <w:rPr>
                <w:rFonts w:ascii="宋体" w:hAnsi="宋体" w:eastAsia="宋体"/>
                <w:color w:val="000000"/>
                <w:sz w:val="24"/>
                <w:szCs w:val="24"/>
                <w:highlight w:val="none"/>
                <w:u w:val="single"/>
              </w:rPr>
              <w:t xml:space="preserve">                   </w:t>
            </w:r>
            <w:r>
              <w:rPr>
                <w:rFonts w:hint="eastAsia" w:ascii="宋体" w:hAnsi="宋体" w:eastAsia="宋体"/>
                <w:color w:val="000000"/>
                <w:sz w:val="24"/>
                <w:szCs w:val="24"/>
                <w:highlight w:val="none"/>
              </w:rPr>
              <w:t>公司资产情况汇总表</w:t>
            </w:r>
          </w:p>
        </w:tc>
      </w:tr>
      <w:tr w14:paraId="0AAD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F1D5CAB">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注册资金（万元）</w:t>
            </w:r>
          </w:p>
        </w:tc>
        <w:tc>
          <w:tcPr>
            <w:tcW w:w="3865" w:type="dxa"/>
            <w:gridSpan w:val="3"/>
          </w:tcPr>
          <w:p w14:paraId="34CB1F5D">
            <w:pPr>
              <w:spacing w:line="440" w:lineRule="exact"/>
              <w:jc w:val="center"/>
              <w:rPr>
                <w:rFonts w:ascii="宋体" w:hAnsi="宋体"/>
                <w:color w:val="000000"/>
                <w:sz w:val="24"/>
                <w:szCs w:val="24"/>
                <w:highlight w:val="none"/>
              </w:rPr>
            </w:pPr>
          </w:p>
        </w:tc>
      </w:tr>
      <w:tr w14:paraId="5C685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410689AF">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实收资金（万元）</w:t>
            </w:r>
          </w:p>
        </w:tc>
        <w:tc>
          <w:tcPr>
            <w:tcW w:w="3865" w:type="dxa"/>
            <w:gridSpan w:val="3"/>
          </w:tcPr>
          <w:p w14:paraId="696C8EEA">
            <w:pPr>
              <w:spacing w:line="440" w:lineRule="exact"/>
              <w:jc w:val="center"/>
              <w:rPr>
                <w:rFonts w:ascii="宋体" w:hAnsi="宋体"/>
                <w:color w:val="000000"/>
                <w:sz w:val="24"/>
                <w:szCs w:val="24"/>
                <w:highlight w:val="none"/>
              </w:rPr>
            </w:pPr>
          </w:p>
        </w:tc>
      </w:tr>
      <w:tr w14:paraId="38382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31CD9C3">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年度资产情况</w:t>
            </w:r>
          </w:p>
        </w:tc>
        <w:tc>
          <w:tcPr>
            <w:tcW w:w="1287" w:type="dxa"/>
            <w:vAlign w:val="center"/>
          </w:tcPr>
          <w:p w14:paraId="1160D324">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2</w:t>
            </w:r>
            <w:r>
              <w:rPr>
                <w:rFonts w:hint="eastAsia" w:ascii="宋体" w:hAnsi="宋体" w:eastAsia="宋体"/>
                <w:color w:val="000000"/>
                <w:sz w:val="24"/>
                <w:szCs w:val="24"/>
                <w:highlight w:val="none"/>
              </w:rPr>
              <w:t>年</w:t>
            </w:r>
          </w:p>
        </w:tc>
        <w:tc>
          <w:tcPr>
            <w:tcW w:w="1288" w:type="dxa"/>
            <w:vAlign w:val="center"/>
          </w:tcPr>
          <w:p w14:paraId="04E5FFEA">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3</w:t>
            </w:r>
            <w:r>
              <w:rPr>
                <w:rFonts w:hint="eastAsia" w:ascii="宋体" w:hAnsi="宋体" w:eastAsia="宋体"/>
                <w:color w:val="000000"/>
                <w:sz w:val="24"/>
                <w:szCs w:val="24"/>
                <w:highlight w:val="none"/>
              </w:rPr>
              <w:t>年</w:t>
            </w:r>
          </w:p>
        </w:tc>
        <w:tc>
          <w:tcPr>
            <w:tcW w:w="1288" w:type="dxa"/>
            <w:vAlign w:val="center"/>
          </w:tcPr>
          <w:p w14:paraId="011FC49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202</w:t>
            </w:r>
            <w:r>
              <w:rPr>
                <w:rFonts w:hint="eastAsia" w:ascii="宋体" w:hAnsi="宋体" w:eastAsia="宋体"/>
                <w:color w:val="000000"/>
                <w:sz w:val="24"/>
                <w:szCs w:val="24"/>
                <w:highlight w:val="none"/>
                <w:lang w:val="en-US" w:eastAsia="zh-CN"/>
              </w:rPr>
              <w:t>4</w:t>
            </w:r>
            <w:r>
              <w:rPr>
                <w:rFonts w:hint="eastAsia" w:ascii="宋体" w:hAnsi="宋体" w:eastAsia="宋体"/>
                <w:color w:val="000000"/>
                <w:sz w:val="24"/>
                <w:szCs w:val="24"/>
                <w:highlight w:val="none"/>
              </w:rPr>
              <w:t>年</w:t>
            </w:r>
          </w:p>
        </w:tc>
      </w:tr>
      <w:tr w14:paraId="2CAB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79EE2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流动资产（万元）</w:t>
            </w:r>
          </w:p>
        </w:tc>
        <w:tc>
          <w:tcPr>
            <w:tcW w:w="1287" w:type="dxa"/>
          </w:tcPr>
          <w:p w14:paraId="5654467C">
            <w:pPr>
              <w:spacing w:line="440" w:lineRule="exact"/>
              <w:jc w:val="center"/>
              <w:rPr>
                <w:rFonts w:ascii="宋体" w:hAnsi="宋体"/>
                <w:color w:val="000000"/>
                <w:sz w:val="24"/>
                <w:szCs w:val="24"/>
                <w:highlight w:val="none"/>
              </w:rPr>
            </w:pPr>
          </w:p>
        </w:tc>
        <w:tc>
          <w:tcPr>
            <w:tcW w:w="1288" w:type="dxa"/>
          </w:tcPr>
          <w:p w14:paraId="79E0D028">
            <w:pPr>
              <w:spacing w:line="440" w:lineRule="exact"/>
              <w:jc w:val="center"/>
              <w:rPr>
                <w:rFonts w:ascii="宋体" w:hAnsi="宋体"/>
                <w:color w:val="000000"/>
                <w:sz w:val="24"/>
                <w:szCs w:val="24"/>
                <w:highlight w:val="none"/>
              </w:rPr>
            </w:pPr>
          </w:p>
        </w:tc>
        <w:tc>
          <w:tcPr>
            <w:tcW w:w="1288" w:type="dxa"/>
          </w:tcPr>
          <w:p w14:paraId="040A3CF0">
            <w:pPr>
              <w:spacing w:line="440" w:lineRule="exact"/>
              <w:jc w:val="center"/>
              <w:rPr>
                <w:rFonts w:ascii="宋体" w:hAnsi="宋体"/>
                <w:color w:val="000000"/>
                <w:sz w:val="24"/>
                <w:szCs w:val="24"/>
                <w:highlight w:val="none"/>
              </w:rPr>
            </w:pPr>
          </w:p>
        </w:tc>
      </w:tr>
      <w:tr w14:paraId="46143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62F88D0D">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非流动资产（万元）</w:t>
            </w:r>
          </w:p>
        </w:tc>
        <w:tc>
          <w:tcPr>
            <w:tcW w:w="1287" w:type="dxa"/>
          </w:tcPr>
          <w:p w14:paraId="4FC6E733">
            <w:pPr>
              <w:spacing w:line="440" w:lineRule="exact"/>
              <w:jc w:val="center"/>
              <w:rPr>
                <w:rFonts w:ascii="宋体" w:hAnsi="宋体"/>
                <w:color w:val="000000"/>
                <w:sz w:val="24"/>
                <w:szCs w:val="24"/>
                <w:highlight w:val="none"/>
              </w:rPr>
            </w:pPr>
          </w:p>
        </w:tc>
        <w:tc>
          <w:tcPr>
            <w:tcW w:w="1288" w:type="dxa"/>
          </w:tcPr>
          <w:p w14:paraId="7FA79FB6">
            <w:pPr>
              <w:spacing w:line="440" w:lineRule="exact"/>
              <w:jc w:val="center"/>
              <w:rPr>
                <w:rFonts w:ascii="宋体" w:hAnsi="宋体"/>
                <w:color w:val="000000"/>
                <w:sz w:val="24"/>
                <w:szCs w:val="24"/>
                <w:highlight w:val="none"/>
              </w:rPr>
            </w:pPr>
          </w:p>
        </w:tc>
        <w:tc>
          <w:tcPr>
            <w:tcW w:w="1288" w:type="dxa"/>
          </w:tcPr>
          <w:p w14:paraId="148BD07F">
            <w:pPr>
              <w:spacing w:line="440" w:lineRule="exact"/>
              <w:jc w:val="center"/>
              <w:rPr>
                <w:rFonts w:ascii="宋体" w:hAnsi="宋体"/>
                <w:color w:val="000000"/>
                <w:sz w:val="24"/>
                <w:szCs w:val="24"/>
                <w:highlight w:val="none"/>
              </w:rPr>
            </w:pPr>
          </w:p>
        </w:tc>
      </w:tr>
      <w:tr w14:paraId="0B7C4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37" w:hRule="atLeast"/>
          <w:jc w:val="center"/>
        </w:trPr>
        <w:tc>
          <w:tcPr>
            <w:tcW w:w="4584" w:type="dxa"/>
            <w:vAlign w:val="center"/>
          </w:tcPr>
          <w:p w14:paraId="62F1F319">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营业收入（万元）</w:t>
            </w:r>
          </w:p>
        </w:tc>
        <w:tc>
          <w:tcPr>
            <w:tcW w:w="1287" w:type="dxa"/>
          </w:tcPr>
          <w:p w14:paraId="371C4D39">
            <w:pPr>
              <w:spacing w:line="440" w:lineRule="exact"/>
              <w:jc w:val="center"/>
              <w:rPr>
                <w:rFonts w:ascii="宋体" w:hAnsi="宋体"/>
                <w:color w:val="000000"/>
                <w:sz w:val="24"/>
                <w:szCs w:val="24"/>
                <w:highlight w:val="none"/>
              </w:rPr>
            </w:pPr>
          </w:p>
        </w:tc>
        <w:tc>
          <w:tcPr>
            <w:tcW w:w="1288" w:type="dxa"/>
          </w:tcPr>
          <w:p w14:paraId="1411F9FE">
            <w:pPr>
              <w:spacing w:line="440" w:lineRule="exact"/>
              <w:jc w:val="center"/>
              <w:rPr>
                <w:rFonts w:ascii="宋体" w:hAnsi="宋体"/>
                <w:color w:val="000000"/>
                <w:sz w:val="24"/>
                <w:szCs w:val="24"/>
                <w:highlight w:val="none"/>
              </w:rPr>
            </w:pPr>
          </w:p>
        </w:tc>
        <w:tc>
          <w:tcPr>
            <w:tcW w:w="1288" w:type="dxa"/>
          </w:tcPr>
          <w:p w14:paraId="6C7F51D1">
            <w:pPr>
              <w:spacing w:line="440" w:lineRule="exact"/>
              <w:jc w:val="center"/>
              <w:rPr>
                <w:rFonts w:ascii="宋体" w:hAnsi="宋体"/>
                <w:color w:val="000000"/>
                <w:sz w:val="24"/>
                <w:szCs w:val="24"/>
                <w:highlight w:val="none"/>
              </w:rPr>
            </w:pPr>
          </w:p>
        </w:tc>
      </w:tr>
      <w:tr w14:paraId="57978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556011C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年底资产总值（万元）</w:t>
            </w:r>
          </w:p>
        </w:tc>
        <w:tc>
          <w:tcPr>
            <w:tcW w:w="1287" w:type="dxa"/>
          </w:tcPr>
          <w:p w14:paraId="20A35DE5">
            <w:pPr>
              <w:spacing w:line="440" w:lineRule="exact"/>
              <w:jc w:val="center"/>
              <w:rPr>
                <w:rFonts w:ascii="宋体" w:hAnsi="宋体"/>
                <w:color w:val="000000"/>
                <w:sz w:val="24"/>
                <w:szCs w:val="24"/>
                <w:highlight w:val="none"/>
              </w:rPr>
            </w:pPr>
          </w:p>
        </w:tc>
        <w:tc>
          <w:tcPr>
            <w:tcW w:w="1288" w:type="dxa"/>
          </w:tcPr>
          <w:p w14:paraId="654BE39D">
            <w:pPr>
              <w:spacing w:line="440" w:lineRule="exact"/>
              <w:jc w:val="center"/>
              <w:rPr>
                <w:rFonts w:ascii="宋体" w:hAnsi="宋体"/>
                <w:color w:val="000000"/>
                <w:sz w:val="24"/>
                <w:szCs w:val="24"/>
                <w:highlight w:val="none"/>
              </w:rPr>
            </w:pPr>
          </w:p>
        </w:tc>
        <w:tc>
          <w:tcPr>
            <w:tcW w:w="1288" w:type="dxa"/>
          </w:tcPr>
          <w:p w14:paraId="1C6A756A">
            <w:pPr>
              <w:spacing w:line="440" w:lineRule="exact"/>
              <w:jc w:val="center"/>
              <w:rPr>
                <w:rFonts w:ascii="宋体" w:hAnsi="宋体"/>
                <w:color w:val="000000"/>
                <w:sz w:val="24"/>
                <w:szCs w:val="24"/>
                <w:highlight w:val="none"/>
              </w:rPr>
            </w:pPr>
          </w:p>
        </w:tc>
      </w:tr>
      <w:tr w14:paraId="6B00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59293D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年底负债总值（万元）</w:t>
            </w:r>
          </w:p>
        </w:tc>
        <w:tc>
          <w:tcPr>
            <w:tcW w:w="1287" w:type="dxa"/>
          </w:tcPr>
          <w:p w14:paraId="0B6995B3">
            <w:pPr>
              <w:spacing w:line="440" w:lineRule="exact"/>
              <w:jc w:val="center"/>
              <w:rPr>
                <w:rFonts w:ascii="宋体" w:hAnsi="宋体"/>
                <w:color w:val="000000"/>
                <w:sz w:val="24"/>
                <w:szCs w:val="24"/>
                <w:highlight w:val="none"/>
              </w:rPr>
            </w:pPr>
          </w:p>
        </w:tc>
        <w:tc>
          <w:tcPr>
            <w:tcW w:w="1288" w:type="dxa"/>
          </w:tcPr>
          <w:p w14:paraId="492959A0">
            <w:pPr>
              <w:spacing w:line="440" w:lineRule="exact"/>
              <w:jc w:val="center"/>
              <w:rPr>
                <w:rFonts w:ascii="宋体" w:hAnsi="宋体"/>
                <w:color w:val="000000"/>
                <w:sz w:val="24"/>
                <w:szCs w:val="24"/>
                <w:highlight w:val="none"/>
              </w:rPr>
            </w:pPr>
          </w:p>
        </w:tc>
        <w:tc>
          <w:tcPr>
            <w:tcW w:w="1288" w:type="dxa"/>
          </w:tcPr>
          <w:p w14:paraId="422B6811">
            <w:pPr>
              <w:spacing w:line="440" w:lineRule="exact"/>
              <w:jc w:val="center"/>
              <w:rPr>
                <w:rFonts w:ascii="宋体" w:hAnsi="宋体"/>
                <w:color w:val="000000"/>
                <w:sz w:val="24"/>
                <w:szCs w:val="24"/>
                <w:highlight w:val="none"/>
              </w:rPr>
            </w:pPr>
          </w:p>
        </w:tc>
      </w:tr>
      <w:tr w14:paraId="724C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0B306325">
            <w:pPr>
              <w:spacing w:line="440" w:lineRule="exact"/>
              <w:jc w:val="center"/>
              <w:rPr>
                <w:rFonts w:ascii="宋体" w:hAnsi="宋体"/>
                <w:color w:val="000000"/>
                <w:sz w:val="24"/>
                <w:szCs w:val="24"/>
                <w:highlight w:val="none"/>
              </w:rPr>
            </w:pPr>
            <w:r>
              <w:rPr>
                <w:rFonts w:ascii="宋体" w:hAnsi="宋体" w:eastAsia="宋体"/>
                <w:color w:val="000000"/>
                <w:sz w:val="24"/>
                <w:szCs w:val="24"/>
                <w:highlight w:val="none"/>
              </w:rPr>
              <w:t>资产负债率</w:t>
            </w:r>
            <w:r>
              <w:rPr>
                <w:rFonts w:hint="eastAsia" w:ascii="宋体" w:hAnsi="宋体" w:eastAsia="宋体"/>
                <w:color w:val="000000"/>
                <w:sz w:val="24"/>
                <w:szCs w:val="24"/>
                <w:highlight w:val="none"/>
              </w:rPr>
              <w:t>（  %）</w:t>
            </w:r>
          </w:p>
        </w:tc>
        <w:tc>
          <w:tcPr>
            <w:tcW w:w="1287" w:type="dxa"/>
          </w:tcPr>
          <w:p w14:paraId="216BCC02">
            <w:pPr>
              <w:spacing w:line="440" w:lineRule="exact"/>
              <w:jc w:val="center"/>
              <w:rPr>
                <w:rFonts w:ascii="宋体" w:hAnsi="宋体"/>
                <w:color w:val="000000"/>
                <w:sz w:val="24"/>
                <w:szCs w:val="24"/>
                <w:highlight w:val="none"/>
              </w:rPr>
            </w:pPr>
          </w:p>
        </w:tc>
        <w:tc>
          <w:tcPr>
            <w:tcW w:w="1288" w:type="dxa"/>
          </w:tcPr>
          <w:p w14:paraId="548D582F">
            <w:pPr>
              <w:spacing w:line="440" w:lineRule="exact"/>
              <w:jc w:val="center"/>
              <w:rPr>
                <w:rFonts w:ascii="宋体" w:hAnsi="宋体"/>
                <w:color w:val="000000"/>
                <w:sz w:val="24"/>
                <w:szCs w:val="24"/>
                <w:highlight w:val="none"/>
              </w:rPr>
            </w:pPr>
          </w:p>
        </w:tc>
        <w:tc>
          <w:tcPr>
            <w:tcW w:w="1288" w:type="dxa"/>
          </w:tcPr>
          <w:p w14:paraId="08CF155A">
            <w:pPr>
              <w:spacing w:line="440" w:lineRule="exact"/>
              <w:jc w:val="center"/>
              <w:rPr>
                <w:rFonts w:ascii="宋体" w:hAnsi="宋体"/>
                <w:color w:val="000000"/>
                <w:sz w:val="24"/>
                <w:szCs w:val="24"/>
                <w:highlight w:val="none"/>
              </w:rPr>
            </w:pPr>
          </w:p>
        </w:tc>
      </w:tr>
      <w:tr w14:paraId="4F45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22E53945">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净利润（万元）</w:t>
            </w:r>
          </w:p>
        </w:tc>
        <w:tc>
          <w:tcPr>
            <w:tcW w:w="1287" w:type="dxa"/>
          </w:tcPr>
          <w:p w14:paraId="4C083B90">
            <w:pPr>
              <w:spacing w:line="440" w:lineRule="exact"/>
              <w:jc w:val="center"/>
              <w:rPr>
                <w:rFonts w:ascii="宋体" w:hAnsi="宋体"/>
                <w:color w:val="000000"/>
                <w:sz w:val="24"/>
                <w:szCs w:val="24"/>
                <w:highlight w:val="none"/>
              </w:rPr>
            </w:pPr>
          </w:p>
        </w:tc>
        <w:tc>
          <w:tcPr>
            <w:tcW w:w="1288" w:type="dxa"/>
          </w:tcPr>
          <w:p w14:paraId="72577172">
            <w:pPr>
              <w:spacing w:line="440" w:lineRule="exact"/>
              <w:jc w:val="center"/>
              <w:rPr>
                <w:rFonts w:ascii="宋体" w:hAnsi="宋体"/>
                <w:color w:val="000000"/>
                <w:sz w:val="24"/>
                <w:szCs w:val="24"/>
                <w:highlight w:val="none"/>
              </w:rPr>
            </w:pPr>
          </w:p>
        </w:tc>
        <w:tc>
          <w:tcPr>
            <w:tcW w:w="1288" w:type="dxa"/>
          </w:tcPr>
          <w:p w14:paraId="4196BA36">
            <w:pPr>
              <w:spacing w:line="440" w:lineRule="exact"/>
              <w:jc w:val="center"/>
              <w:rPr>
                <w:rFonts w:ascii="宋体" w:hAnsi="宋体"/>
                <w:color w:val="000000"/>
                <w:sz w:val="24"/>
                <w:szCs w:val="24"/>
                <w:highlight w:val="none"/>
              </w:rPr>
            </w:pPr>
          </w:p>
        </w:tc>
      </w:tr>
      <w:tr w14:paraId="183D8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4A61F4C">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未分配利润（万元）</w:t>
            </w:r>
          </w:p>
        </w:tc>
        <w:tc>
          <w:tcPr>
            <w:tcW w:w="1287" w:type="dxa"/>
          </w:tcPr>
          <w:p w14:paraId="1BF74CF3">
            <w:pPr>
              <w:spacing w:line="440" w:lineRule="exact"/>
              <w:jc w:val="center"/>
              <w:rPr>
                <w:rFonts w:ascii="宋体" w:hAnsi="宋体"/>
                <w:color w:val="000000"/>
                <w:sz w:val="24"/>
                <w:szCs w:val="24"/>
                <w:highlight w:val="none"/>
              </w:rPr>
            </w:pPr>
          </w:p>
        </w:tc>
        <w:tc>
          <w:tcPr>
            <w:tcW w:w="1288" w:type="dxa"/>
          </w:tcPr>
          <w:p w14:paraId="17CBBB89">
            <w:pPr>
              <w:spacing w:line="440" w:lineRule="exact"/>
              <w:jc w:val="center"/>
              <w:rPr>
                <w:rFonts w:ascii="宋体" w:hAnsi="宋体"/>
                <w:color w:val="000000"/>
                <w:sz w:val="24"/>
                <w:szCs w:val="24"/>
                <w:highlight w:val="none"/>
              </w:rPr>
            </w:pPr>
          </w:p>
        </w:tc>
        <w:tc>
          <w:tcPr>
            <w:tcW w:w="1288" w:type="dxa"/>
          </w:tcPr>
          <w:p w14:paraId="6077B5AB">
            <w:pPr>
              <w:spacing w:line="440" w:lineRule="exact"/>
              <w:jc w:val="center"/>
              <w:rPr>
                <w:rFonts w:ascii="宋体" w:hAnsi="宋体"/>
                <w:color w:val="000000"/>
                <w:sz w:val="24"/>
                <w:szCs w:val="24"/>
                <w:highlight w:val="none"/>
              </w:rPr>
            </w:pPr>
          </w:p>
        </w:tc>
      </w:tr>
      <w:tr w14:paraId="34AC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72AD178">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营运</w:t>
            </w:r>
            <w:r>
              <w:rPr>
                <w:rFonts w:ascii="宋体" w:hAnsi="宋体" w:eastAsia="宋体"/>
                <w:color w:val="000000"/>
                <w:sz w:val="24"/>
                <w:szCs w:val="24"/>
                <w:highlight w:val="none"/>
              </w:rPr>
              <w:t>资</w:t>
            </w:r>
            <w:r>
              <w:rPr>
                <w:rFonts w:hint="eastAsia" w:ascii="宋体" w:hAnsi="宋体" w:eastAsia="宋体"/>
                <w:color w:val="000000"/>
                <w:sz w:val="24"/>
                <w:szCs w:val="24"/>
                <w:highlight w:val="none"/>
              </w:rPr>
              <w:t>金</w:t>
            </w:r>
          </w:p>
        </w:tc>
        <w:tc>
          <w:tcPr>
            <w:tcW w:w="1287" w:type="dxa"/>
          </w:tcPr>
          <w:p w14:paraId="0A3052C1">
            <w:pPr>
              <w:spacing w:line="440" w:lineRule="exact"/>
              <w:jc w:val="center"/>
              <w:rPr>
                <w:rFonts w:ascii="宋体" w:hAnsi="宋体"/>
                <w:color w:val="000000"/>
                <w:sz w:val="24"/>
                <w:szCs w:val="24"/>
                <w:highlight w:val="none"/>
              </w:rPr>
            </w:pPr>
          </w:p>
        </w:tc>
        <w:tc>
          <w:tcPr>
            <w:tcW w:w="1288" w:type="dxa"/>
          </w:tcPr>
          <w:p w14:paraId="7744A48A">
            <w:pPr>
              <w:spacing w:line="440" w:lineRule="exact"/>
              <w:jc w:val="center"/>
              <w:rPr>
                <w:rFonts w:ascii="宋体" w:hAnsi="宋体"/>
                <w:color w:val="000000"/>
                <w:sz w:val="24"/>
                <w:szCs w:val="24"/>
                <w:highlight w:val="none"/>
              </w:rPr>
            </w:pPr>
          </w:p>
        </w:tc>
        <w:tc>
          <w:tcPr>
            <w:tcW w:w="1288" w:type="dxa"/>
          </w:tcPr>
          <w:p w14:paraId="76C3404C">
            <w:pPr>
              <w:spacing w:line="440" w:lineRule="exact"/>
              <w:jc w:val="center"/>
              <w:rPr>
                <w:rFonts w:ascii="宋体" w:hAnsi="宋体"/>
                <w:color w:val="000000"/>
                <w:sz w:val="24"/>
                <w:szCs w:val="24"/>
                <w:highlight w:val="none"/>
              </w:rPr>
            </w:pPr>
          </w:p>
        </w:tc>
      </w:tr>
      <w:tr w14:paraId="5A40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584" w:type="dxa"/>
            <w:vAlign w:val="center"/>
          </w:tcPr>
          <w:p w14:paraId="3EFF1C40">
            <w:pPr>
              <w:spacing w:line="440" w:lineRule="exact"/>
              <w:jc w:val="center"/>
              <w:rPr>
                <w:rFonts w:ascii="宋体" w:hAnsi="宋体"/>
                <w:color w:val="000000"/>
                <w:sz w:val="24"/>
                <w:szCs w:val="24"/>
                <w:highlight w:val="none"/>
              </w:rPr>
            </w:pPr>
            <w:r>
              <w:rPr>
                <w:rFonts w:hint="eastAsia" w:ascii="宋体" w:hAnsi="宋体" w:eastAsia="宋体"/>
                <w:color w:val="000000"/>
                <w:sz w:val="24"/>
                <w:szCs w:val="24"/>
                <w:highlight w:val="none"/>
              </w:rPr>
              <w:t>（本年营业收入-上年营业收入）÷上年营业收入</w:t>
            </w:r>
          </w:p>
        </w:tc>
        <w:tc>
          <w:tcPr>
            <w:tcW w:w="1287" w:type="dxa"/>
          </w:tcPr>
          <w:p w14:paraId="33C1EC54">
            <w:pPr>
              <w:spacing w:line="440" w:lineRule="exact"/>
              <w:jc w:val="center"/>
              <w:rPr>
                <w:rFonts w:ascii="宋体" w:hAnsi="宋体"/>
                <w:color w:val="000000"/>
                <w:sz w:val="24"/>
                <w:szCs w:val="24"/>
                <w:highlight w:val="none"/>
              </w:rPr>
            </w:pPr>
          </w:p>
        </w:tc>
        <w:tc>
          <w:tcPr>
            <w:tcW w:w="1288" w:type="dxa"/>
          </w:tcPr>
          <w:p w14:paraId="694FB7C3">
            <w:pPr>
              <w:spacing w:line="440" w:lineRule="exact"/>
              <w:jc w:val="center"/>
              <w:rPr>
                <w:rFonts w:ascii="宋体" w:hAnsi="宋体"/>
                <w:color w:val="000000"/>
                <w:sz w:val="24"/>
                <w:szCs w:val="24"/>
                <w:highlight w:val="none"/>
              </w:rPr>
            </w:pPr>
          </w:p>
        </w:tc>
        <w:tc>
          <w:tcPr>
            <w:tcW w:w="1288" w:type="dxa"/>
          </w:tcPr>
          <w:p w14:paraId="0E410FE3">
            <w:pPr>
              <w:spacing w:line="440" w:lineRule="exact"/>
              <w:jc w:val="center"/>
              <w:rPr>
                <w:rFonts w:ascii="宋体" w:hAnsi="宋体"/>
                <w:color w:val="000000"/>
                <w:sz w:val="24"/>
                <w:szCs w:val="24"/>
                <w:highlight w:val="none"/>
              </w:rPr>
            </w:pPr>
          </w:p>
        </w:tc>
      </w:tr>
    </w:tbl>
    <w:p w14:paraId="0E1EE9D6">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投标人：（盖章）</w:t>
      </w:r>
    </w:p>
    <w:p w14:paraId="251ABF1D">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法定代表人（委托代理人）：（签字）</w:t>
      </w:r>
    </w:p>
    <w:p w14:paraId="4B046FD1">
      <w:pPr>
        <w:spacing w:line="660" w:lineRule="exact"/>
        <w:ind w:firstLine="240" w:firstLineChars="100"/>
        <w:rPr>
          <w:rFonts w:ascii="宋体" w:hAnsi="Calibri" w:eastAsia="宋体" w:cs="Times New Roman"/>
          <w:sz w:val="24"/>
          <w:szCs w:val="20"/>
          <w:highlight w:val="none"/>
        </w:rPr>
      </w:pPr>
      <w:r>
        <w:rPr>
          <w:rFonts w:hint="eastAsia" w:ascii="宋体" w:hAnsi="宋体" w:eastAsia="宋体" w:cs="Times New Roman"/>
          <w:sz w:val="24"/>
          <w:szCs w:val="20"/>
          <w:highlight w:val="none"/>
        </w:rPr>
        <w:t>日</w:t>
      </w:r>
      <w:r>
        <w:rPr>
          <w:rFonts w:ascii="宋体" w:hAnsi="宋体" w:eastAsia="宋体" w:cs="Times New Roman"/>
          <w:sz w:val="24"/>
          <w:szCs w:val="20"/>
          <w:highlight w:val="none"/>
        </w:rPr>
        <w:t xml:space="preserve">  </w:t>
      </w:r>
      <w:r>
        <w:rPr>
          <w:rFonts w:hint="eastAsia" w:ascii="宋体" w:hAnsi="宋体" w:eastAsia="宋体" w:cs="Times New Roman"/>
          <w:sz w:val="24"/>
          <w:szCs w:val="20"/>
          <w:highlight w:val="none"/>
        </w:rPr>
        <w:t>期：</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年</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月</w:t>
      </w: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rPr>
        <w:t>日</w:t>
      </w:r>
    </w:p>
    <w:p w14:paraId="728E8D4D">
      <w:pPr>
        <w:rPr>
          <w:rFonts w:ascii="宋体" w:hAnsi="Calibri" w:eastAsia="宋体" w:cs="宋体"/>
          <w:b/>
          <w:bCs/>
          <w:color w:val="000000"/>
          <w:sz w:val="28"/>
          <w:szCs w:val="20"/>
          <w:highlight w:val="none"/>
        </w:rPr>
        <w:sectPr>
          <w:footerReference r:id="rId4" w:type="first"/>
          <w:footerReference r:id="rId3" w:type="default"/>
          <w:pgSz w:w="11906" w:h="16838"/>
          <w:pgMar w:top="1588" w:right="1418" w:bottom="1134" w:left="1418" w:header="851" w:footer="992" w:gutter="0"/>
          <w:pgNumType w:fmt="decimal"/>
          <w:cols w:space="720" w:num="1"/>
          <w:titlePg/>
          <w:docGrid w:type="lines" w:linePitch="312" w:charSpace="0"/>
        </w:sectPr>
      </w:pPr>
    </w:p>
    <w:p w14:paraId="1EE19E61">
      <w:pPr>
        <w:keepNext/>
        <w:keepLines/>
        <w:outlineLvl w:val="2"/>
        <w:rPr>
          <w:rFonts w:ascii="Times New Roman" w:hAnsi="Times New Roman" w:eastAsia="宋体" w:cs="Times New Roman"/>
          <w:b/>
          <w:bCs/>
          <w:color w:val="000000"/>
          <w:sz w:val="24"/>
          <w:szCs w:val="24"/>
          <w:highlight w:val="none"/>
        </w:rPr>
      </w:pPr>
      <w:r>
        <w:rPr>
          <w:rFonts w:hint="eastAsia" w:ascii="Times New Roman" w:hAnsi="Times New Roman" w:eastAsia="宋体" w:cs="Times New Roman"/>
          <w:b/>
          <w:bCs/>
          <w:color w:val="000000"/>
          <w:sz w:val="24"/>
          <w:szCs w:val="24"/>
          <w:highlight w:val="none"/>
        </w:rPr>
        <w:t>附件4</w:t>
      </w:r>
      <w:r>
        <w:rPr>
          <w:rFonts w:ascii="Times New Roman" w:hAnsi="Times New Roman" w:eastAsia="宋体" w:cs="Times New Roman"/>
          <w:b/>
          <w:bCs/>
          <w:color w:val="000000"/>
          <w:sz w:val="24"/>
          <w:szCs w:val="24"/>
          <w:highlight w:val="none"/>
        </w:rPr>
        <w:t xml:space="preserve"> </w:t>
      </w:r>
      <w:r>
        <w:rPr>
          <w:rFonts w:hint="eastAsia" w:ascii="Times New Roman" w:hAnsi="Times New Roman" w:eastAsia="宋体" w:cs="Times New Roman"/>
          <w:b/>
          <w:bCs/>
          <w:color w:val="000000"/>
          <w:sz w:val="24"/>
          <w:szCs w:val="24"/>
          <w:highlight w:val="none"/>
        </w:rPr>
        <w:t>保密承诺函</w:t>
      </w:r>
    </w:p>
    <w:p w14:paraId="497D5B38">
      <w:pPr>
        <w:spacing w:line="240" w:lineRule="exact"/>
        <w:jc w:val="center"/>
        <w:rPr>
          <w:rFonts w:ascii="宋体" w:hAnsi="Calibri" w:eastAsia="宋体" w:cs="Times New Roman"/>
          <w:b/>
          <w:bCs/>
          <w:sz w:val="36"/>
          <w:szCs w:val="20"/>
          <w:highlight w:val="none"/>
        </w:rPr>
      </w:pPr>
    </w:p>
    <w:p w14:paraId="2EA7DF3E">
      <w:pPr>
        <w:spacing w:line="360" w:lineRule="auto"/>
        <w:rPr>
          <w:rFonts w:ascii="宋体" w:hAnsi="Calibri" w:eastAsia="宋体" w:cs="Times New Roman"/>
          <w:sz w:val="24"/>
          <w:szCs w:val="20"/>
          <w:highlight w:val="none"/>
          <w:u w:val="single"/>
        </w:rPr>
      </w:pPr>
      <w:r>
        <w:rPr>
          <w:rFonts w:hint="eastAsia" w:ascii="宋体" w:hAnsi="宋体" w:eastAsia="宋体" w:cs="Times New Roman"/>
          <w:sz w:val="24"/>
          <w:szCs w:val="20"/>
          <w:highlight w:val="none"/>
        </w:rPr>
        <w:t>项目名称：</w:t>
      </w:r>
      <w:r>
        <w:rPr>
          <w:rFonts w:hint="eastAsia" w:ascii="宋体" w:hAnsi="宋体" w:eastAsia="宋体" w:cs="Times New Roman"/>
          <w:sz w:val="24"/>
          <w:szCs w:val="20"/>
          <w:highlight w:val="none"/>
          <w:u w:val="single"/>
          <w:lang w:val="en-US" w:eastAsia="zh-CN"/>
        </w:rPr>
        <w:t xml:space="preserve">                      </w:t>
      </w:r>
      <w:r>
        <w:rPr>
          <w:rFonts w:hint="eastAsia" w:ascii="宋体" w:hAnsi="宋体" w:eastAsia="宋体" w:cs="Times New Roman"/>
          <w:sz w:val="24"/>
          <w:szCs w:val="20"/>
          <w:highlight w:val="none"/>
          <w:u w:val="single"/>
        </w:rPr>
        <w:t>项目</w:t>
      </w:r>
    </w:p>
    <w:p w14:paraId="734CE4D9">
      <w:pPr>
        <w:spacing w:line="360" w:lineRule="auto"/>
        <w:rPr>
          <w:rFonts w:ascii="宋体" w:hAnsi="Calibri" w:eastAsia="宋体" w:cs="Times New Roman"/>
          <w:b/>
          <w:bCs/>
          <w:sz w:val="24"/>
          <w:szCs w:val="20"/>
          <w:highlight w:val="none"/>
        </w:rPr>
      </w:pPr>
      <w:r>
        <w:rPr>
          <w:rFonts w:hint="eastAsia" w:ascii="宋体" w:hAnsi="宋体" w:eastAsia="宋体" w:cs="Times New Roman"/>
          <w:b/>
          <w:bCs/>
          <w:sz w:val="24"/>
          <w:szCs w:val="20"/>
          <w:highlight w:val="none"/>
        </w:rPr>
        <w:t>重汽（济南）车桥有限公司：</w:t>
      </w:r>
    </w:p>
    <w:p w14:paraId="5E92823C">
      <w:pPr>
        <w:spacing w:line="360" w:lineRule="auto"/>
        <w:ind w:firstLine="480"/>
        <w:rPr>
          <w:rFonts w:ascii="宋体" w:hAnsi="Calibri" w:eastAsia="宋体" w:cs="Times New Roman"/>
          <w:sz w:val="24"/>
          <w:szCs w:val="20"/>
          <w:highlight w:val="none"/>
        </w:rPr>
      </w:pPr>
      <w:r>
        <w:rPr>
          <w:rFonts w:hint="eastAsia" w:ascii="宋体" w:hAnsi="宋体" w:eastAsia="宋体" w:cs="Times New Roman"/>
          <w:sz w:val="24"/>
          <w:szCs w:val="20"/>
          <w:highlight w:val="none"/>
        </w:rPr>
        <w:t>我代表（投标人名称）对招标人的商业秘密作如下承诺：</w:t>
      </w:r>
    </w:p>
    <w:p w14:paraId="275A7134">
      <w:pPr>
        <w:spacing w:line="360" w:lineRule="auto"/>
        <w:ind w:left="479" w:leftChars="228"/>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r>
        <w:rPr>
          <w:rFonts w:hint="eastAsia" w:ascii="宋体" w:hAnsi="宋体" w:eastAsia="宋体" w:cs="Times New Roman"/>
          <w:sz w:val="24"/>
          <w:szCs w:val="20"/>
          <w:highlight w:val="none"/>
          <w:u w:val="single"/>
        </w:rPr>
        <w:t>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w:t>
      </w:r>
      <w:r>
        <w:rPr>
          <w:rFonts w:ascii="宋体" w:hAnsi="宋体" w:eastAsia="宋体" w:cs="Times New Roman"/>
          <w:sz w:val="24"/>
          <w:szCs w:val="20"/>
          <w:highlight w:val="none"/>
          <w:u w:val="single"/>
        </w:rPr>
        <w:t xml:space="preserve">                                                                 </w:t>
      </w:r>
    </w:p>
    <w:p w14:paraId="70E42F3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4BEDDF5">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D5E7A0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C4466F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016BFAA">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5094E04">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1F61155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3BD432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3A697F2">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47E4B77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7152BD6E">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7A50B99">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62C2471F">
      <w:pPr>
        <w:spacing w:line="360" w:lineRule="auto"/>
        <w:ind w:firstLine="480" w:firstLineChars="200"/>
        <w:rPr>
          <w:rFonts w:ascii="宋体" w:hAnsi="宋体" w:eastAsia="宋体" w:cs="Times New Roman"/>
          <w:sz w:val="24"/>
          <w:szCs w:val="20"/>
          <w:highlight w:val="none"/>
          <w:u w:val="single"/>
        </w:rPr>
      </w:pPr>
      <w:r>
        <w:rPr>
          <w:rFonts w:ascii="宋体" w:hAnsi="宋体" w:eastAsia="宋体" w:cs="Times New Roman"/>
          <w:sz w:val="24"/>
          <w:szCs w:val="20"/>
          <w:highlight w:val="none"/>
          <w:u w:val="single"/>
        </w:rPr>
        <w:t xml:space="preserve">                                                                       </w:t>
      </w:r>
    </w:p>
    <w:p w14:paraId="5A616CB0">
      <w:pPr>
        <w:spacing w:line="360" w:lineRule="auto"/>
        <w:ind w:firstLine="480" w:firstLineChars="200"/>
        <w:rPr>
          <w:rFonts w:ascii="宋体" w:hAnsi="宋体" w:eastAsia="宋体" w:cs="Times New Roman"/>
          <w:sz w:val="24"/>
          <w:szCs w:val="20"/>
          <w:highlight w:val="none"/>
          <w:u w:val="single"/>
        </w:rPr>
      </w:pPr>
    </w:p>
    <w:p w14:paraId="5FCBD926">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投标人：（盖章）</w:t>
      </w:r>
    </w:p>
    <w:p w14:paraId="4EDFD88C">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法定代表人（委托代理人）：（签字）</w:t>
      </w:r>
    </w:p>
    <w:p w14:paraId="3299B312">
      <w:pPr>
        <w:spacing w:line="360" w:lineRule="auto"/>
        <w:ind w:firstLine="480" w:firstLineChars="200"/>
        <w:rPr>
          <w:rFonts w:ascii="宋体" w:hAnsi="宋体" w:eastAsia="宋体" w:cs="Times New Roman"/>
          <w:color w:val="000000"/>
          <w:sz w:val="24"/>
          <w:szCs w:val="24"/>
          <w:highlight w:val="none"/>
        </w:rPr>
      </w:pPr>
      <w:r>
        <w:rPr>
          <w:rFonts w:hint="eastAsia" w:ascii="宋体" w:hAnsi="宋体" w:eastAsia="宋体" w:cs="Times New Roman"/>
          <w:color w:val="000000"/>
          <w:sz w:val="24"/>
          <w:szCs w:val="24"/>
          <w:highlight w:val="none"/>
        </w:rPr>
        <w:t>日</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期：</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年</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月</w:t>
      </w:r>
      <w:r>
        <w:rPr>
          <w:rFonts w:ascii="宋体" w:hAnsi="宋体" w:eastAsia="宋体" w:cs="Times New Roman"/>
          <w:color w:val="000000"/>
          <w:sz w:val="24"/>
          <w:szCs w:val="24"/>
          <w:highlight w:val="none"/>
        </w:rPr>
        <w:t xml:space="preserve">    </w:t>
      </w:r>
      <w:r>
        <w:rPr>
          <w:rFonts w:hint="eastAsia" w:ascii="宋体" w:hAnsi="宋体" w:eastAsia="宋体" w:cs="Times New Roman"/>
          <w:color w:val="000000"/>
          <w:sz w:val="24"/>
          <w:szCs w:val="24"/>
          <w:highlight w:val="none"/>
        </w:rPr>
        <w:t>日</w:t>
      </w:r>
    </w:p>
    <w:p w14:paraId="7197D663">
      <w:pPr>
        <w:rPr>
          <w:rFonts w:ascii="宋体" w:hAnsi="Calibri" w:eastAsia="宋体" w:cs="宋体"/>
          <w:b/>
          <w:bCs/>
          <w:color w:val="000000"/>
          <w:sz w:val="28"/>
          <w:szCs w:val="20"/>
          <w:highlight w:val="none"/>
        </w:rPr>
        <w:sectPr>
          <w:footerReference r:id="rId6" w:type="first"/>
          <w:footerReference r:id="rId5" w:type="default"/>
          <w:pgSz w:w="11906" w:h="16838"/>
          <w:pgMar w:top="1588" w:right="1418" w:bottom="1134" w:left="1418" w:header="851" w:footer="992" w:gutter="0"/>
          <w:pgNumType w:fmt="decimal"/>
          <w:cols w:space="720" w:num="1"/>
          <w:titlePg/>
          <w:docGrid w:type="lines" w:linePitch="312" w:charSpace="0"/>
        </w:sectPr>
      </w:pPr>
    </w:p>
    <w:p w14:paraId="635EBF3F">
      <w:pPr>
        <w:pStyle w:val="6"/>
        <w:outlineLvl w:val="2"/>
        <w:rPr>
          <w:rFonts w:hAnsi="宋体" w:eastAsia="宋体" w:cs="宋体"/>
          <w:b/>
          <w:bCs/>
          <w:color w:val="000000"/>
          <w:sz w:val="24"/>
          <w:szCs w:val="24"/>
          <w:highlight w:val="none"/>
        </w:rPr>
      </w:pPr>
      <w:r>
        <w:rPr>
          <w:rFonts w:hint="eastAsia" w:hAnsi="宋体" w:eastAsia="宋体" w:cs="宋体"/>
          <w:b/>
          <w:bCs/>
          <w:color w:val="000000"/>
          <w:sz w:val="24"/>
          <w:szCs w:val="24"/>
          <w:highlight w:val="none"/>
        </w:rPr>
        <w:t>附件15 SRM非生产供应商注册操作手册</w:t>
      </w:r>
    </w:p>
    <w:p w14:paraId="059E6A6A">
      <w:pPr>
        <w:pStyle w:val="6"/>
        <w:rPr>
          <w:rFonts w:eastAsia="宋体"/>
          <w:highlight w:val="none"/>
        </w:rPr>
      </w:pPr>
    </w:p>
    <w:p w14:paraId="445149D8">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浏览器中输入地址;</w:t>
      </w:r>
    </w:p>
    <w:p w14:paraId="2E8FAA2F">
      <w:pPr>
        <w:adjustRightInd w:val="0"/>
        <w:snapToGrid w:val="0"/>
        <w:spacing w:line="360" w:lineRule="auto"/>
        <w:jc w:val="left"/>
        <w:rPr>
          <w:rFonts w:ascii="宋体" w:hAnsi="宋体" w:eastAsia="宋体" w:cs="宋体"/>
          <w:sz w:val="24"/>
          <w:szCs w:val="24"/>
          <w:highlight w:val="none"/>
        </w:rPr>
      </w:pPr>
      <w:r>
        <w:rPr>
          <w:highlight w:val="none"/>
        </w:rPr>
        <w:fldChar w:fldCharType="begin"/>
      </w:r>
      <w:r>
        <w:rPr>
          <w:highlight w:val="none"/>
        </w:rPr>
        <w:instrText xml:space="preserve"> HYPERLINK "http://ecaitong.sinotruk.com:8012/" \l "/login" \t "dlt" </w:instrText>
      </w:r>
      <w:r>
        <w:rPr>
          <w:highlight w:val="none"/>
        </w:rPr>
        <w:fldChar w:fldCharType="separate"/>
      </w:r>
      <w:r>
        <w:rPr>
          <w:rFonts w:ascii="宋体" w:hAnsi="宋体" w:eastAsia="宋体" w:cs="宋体"/>
          <w:sz w:val="24"/>
          <w:szCs w:val="24"/>
          <w:highlight w:val="none"/>
        </w:rPr>
        <w:t>http</w:t>
      </w:r>
      <w:r>
        <w:rPr>
          <w:rFonts w:hint="eastAsia" w:ascii="宋体" w:hAnsi="宋体" w:eastAsia="宋体" w:cs="宋体"/>
          <w:sz w:val="24"/>
          <w:szCs w:val="24"/>
          <w:highlight w:val="none"/>
        </w:rPr>
        <w:t>s</w:t>
      </w:r>
      <w:r>
        <w:rPr>
          <w:rFonts w:ascii="宋体" w:hAnsi="宋体" w:eastAsia="宋体" w:cs="宋体"/>
          <w:sz w:val="24"/>
          <w:szCs w:val="24"/>
          <w:highlight w:val="none"/>
        </w:rPr>
        <w:t>://ecaitong.sinotruk.com:8012/#/login</w:t>
      </w:r>
      <w:r>
        <w:rPr>
          <w:rFonts w:ascii="宋体" w:hAnsi="宋体" w:eastAsia="宋体" w:cs="宋体"/>
          <w:sz w:val="24"/>
          <w:szCs w:val="24"/>
          <w:highlight w:val="none"/>
        </w:rPr>
        <w:fldChar w:fldCharType="end"/>
      </w:r>
    </w:p>
    <w:p w14:paraId="0E62AD15">
      <w:pPr>
        <w:adjustRightInd w:val="0"/>
        <w:snapToGrid w:val="0"/>
        <w:spacing w:line="360" w:lineRule="auto"/>
        <w:jc w:val="left"/>
        <w:rPr>
          <w:rFonts w:ascii="宋体" w:hAnsi="宋体" w:eastAsia="宋体" w:cs="宋体"/>
          <w:sz w:val="24"/>
          <w:szCs w:val="24"/>
          <w:highlight w:val="none"/>
        </w:rPr>
      </w:pPr>
      <w:r>
        <w:rPr>
          <w:rFonts w:ascii="宋体" w:hAnsi="宋体" w:eastAsia="宋体" w:cs="宋体"/>
          <w:sz w:val="24"/>
          <w:szCs w:val="24"/>
          <w:highlight w:val="none"/>
        </w:rPr>
        <w:t>1.点击立即注册</w:t>
      </w:r>
    </w:p>
    <w:p w14:paraId="3F404EA0">
      <w:pPr>
        <w:snapToGrid w:val="0"/>
        <w:spacing w:line="312" w:lineRule="auto"/>
        <w:rPr>
          <w:highlight w:val="none"/>
        </w:rPr>
      </w:pPr>
      <w:r>
        <w:rPr>
          <w:highlight w:val="none"/>
        </w:rPr>
        <w:drawing>
          <wp:inline distT="0" distB="0" distL="0" distR="0">
            <wp:extent cx="5760085" cy="2933065"/>
            <wp:effectExtent l="0" t="0" r="1206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1"/>
                    <a:stretch>
                      <a:fillRect/>
                    </a:stretch>
                  </pic:blipFill>
                  <pic:spPr>
                    <a:xfrm>
                      <a:off x="0" y="0"/>
                      <a:ext cx="5760085" cy="2933377"/>
                    </a:xfrm>
                    <a:prstGeom prst="rect">
                      <a:avLst/>
                    </a:prstGeom>
                  </pic:spPr>
                </pic:pic>
              </a:graphicData>
            </a:graphic>
          </wp:inline>
        </w:drawing>
      </w:r>
    </w:p>
    <w:p w14:paraId="24DE023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2.</w:t>
      </w:r>
      <w:r>
        <w:rPr>
          <w:rFonts w:ascii="宋体" w:hAnsi="宋体" w:eastAsia="宋体" w:cs="宋体"/>
          <w:color w:val="000000"/>
          <w:sz w:val="24"/>
          <w:szCs w:val="28"/>
          <w:highlight w:val="none"/>
        </w:rPr>
        <w:t>填写手机号码（没有注册过的）</w:t>
      </w:r>
    </w:p>
    <w:p w14:paraId="7E263A6B">
      <w:pPr>
        <w:snapToGrid w:val="0"/>
        <w:spacing w:line="312" w:lineRule="auto"/>
        <w:rPr>
          <w:highlight w:val="none"/>
        </w:rPr>
      </w:pPr>
      <w:r>
        <w:rPr>
          <w:highlight w:val="none"/>
        </w:rPr>
        <w:drawing>
          <wp:inline distT="0" distB="0" distL="0" distR="0">
            <wp:extent cx="5760085" cy="2766695"/>
            <wp:effectExtent l="0" t="0" r="12065" b="146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2"/>
                    <a:stretch>
                      <a:fillRect/>
                    </a:stretch>
                  </pic:blipFill>
                  <pic:spPr>
                    <a:xfrm>
                      <a:off x="0" y="0"/>
                      <a:ext cx="5760085" cy="2766707"/>
                    </a:xfrm>
                    <a:prstGeom prst="rect">
                      <a:avLst/>
                    </a:prstGeom>
                  </pic:spPr>
                </pic:pic>
              </a:graphicData>
            </a:graphic>
          </wp:inline>
        </w:drawing>
      </w:r>
    </w:p>
    <w:p w14:paraId="61599BE0">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3.</w:t>
      </w:r>
      <w:r>
        <w:rPr>
          <w:rFonts w:ascii="宋体" w:hAnsi="宋体" w:eastAsia="宋体" w:cs="宋体"/>
          <w:color w:val="000000"/>
          <w:sz w:val="24"/>
          <w:szCs w:val="28"/>
          <w:highlight w:val="none"/>
        </w:rPr>
        <w:t>注册成功登录这个手机号码的账号进入系统，点击供应商注册</w:t>
      </w:r>
    </w:p>
    <w:p w14:paraId="74EF7767">
      <w:pPr>
        <w:snapToGrid w:val="0"/>
        <w:spacing w:line="312" w:lineRule="auto"/>
        <w:rPr>
          <w:highlight w:val="none"/>
        </w:rPr>
      </w:pPr>
      <w:r>
        <w:rPr>
          <w:highlight w:val="none"/>
        </w:rPr>
        <w:drawing>
          <wp:inline distT="0" distB="0" distL="0" distR="0">
            <wp:extent cx="5760085" cy="2869565"/>
            <wp:effectExtent l="0" t="0" r="12065" b="698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3"/>
                    <a:stretch>
                      <a:fillRect/>
                    </a:stretch>
                  </pic:blipFill>
                  <pic:spPr>
                    <a:xfrm>
                      <a:off x="0" y="0"/>
                      <a:ext cx="5760085" cy="2870054"/>
                    </a:xfrm>
                    <a:prstGeom prst="rect">
                      <a:avLst/>
                    </a:prstGeom>
                  </pic:spPr>
                </pic:pic>
              </a:graphicData>
            </a:graphic>
          </wp:inline>
        </w:drawing>
      </w:r>
    </w:p>
    <w:p w14:paraId="62EE4B0E">
      <w:pPr>
        <w:spacing w:line="360" w:lineRule="auto"/>
        <w:rPr>
          <w:rFonts w:ascii="宋体" w:hAnsi="宋体" w:eastAsia="宋体" w:cs="宋体"/>
          <w:sz w:val="24"/>
          <w:szCs w:val="28"/>
          <w:highlight w:val="none"/>
        </w:rPr>
      </w:pPr>
      <w:r>
        <w:rPr>
          <w:rFonts w:hint="eastAsia" w:ascii="宋体" w:hAnsi="宋体" w:eastAsia="宋体" w:cs="宋体"/>
          <w:color w:val="000000"/>
          <w:sz w:val="24"/>
          <w:szCs w:val="28"/>
          <w:highlight w:val="none"/>
        </w:rPr>
        <w:t>4.</w:t>
      </w:r>
      <w:r>
        <w:rPr>
          <w:rFonts w:ascii="宋体" w:hAnsi="宋体" w:eastAsia="宋体" w:cs="宋体"/>
          <w:color w:val="000000"/>
          <w:sz w:val="24"/>
          <w:szCs w:val="28"/>
          <w:highlight w:val="none"/>
        </w:rPr>
        <w:t>点击新增</w:t>
      </w:r>
    </w:p>
    <w:p w14:paraId="7E79FD9E">
      <w:pPr>
        <w:snapToGrid w:val="0"/>
        <w:spacing w:line="312" w:lineRule="auto"/>
        <w:rPr>
          <w:highlight w:val="none"/>
        </w:rPr>
      </w:pPr>
      <w:r>
        <w:rPr>
          <w:highlight w:val="none"/>
        </w:rPr>
        <w:drawing>
          <wp:inline distT="0" distB="0" distL="0" distR="0">
            <wp:extent cx="5760085" cy="2853055"/>
            <wp:effectExtent l="0" t="0" r="1206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4"/>
                    <a:stretch>
                      <a:fillRect/>
                    </a:stretch>
                  </pic:blipFill>
                  <pic:spPr>
                    <a:xfrm>
                      <a:off x="0" y="0"/>
                      <a:ext cx="5760085" cy="2853375"/>
                    </a:xfrm>
                    <a:prstGeom prst="rect">
                      <a:avLst/>
                    </a:prstGeom>
                  </pic:spPr>
                </pic:pic>
              </a:graphicData>
            </a:graphic>
          </wp:inline>
        </w:drawing>
      </w:r>
    </w:p>
    <w:p w14:paraId="758BD56C">
      <w:pPr>
        <w:spacing w:line="360" w:lineRule="auto"/>
        <w:rPr>
          <w:rFonts w:ascii="宋体" w:hAnsi="宋体" w:eastAsia="宋体" w:cs="宋体"/>
          <w:sz w:val="24"/>
          <w:szCs w:val="28"/>
          <w:highlight w:val="none"/>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w:t>
      </w:r>
      <w:r>
        <w:rPr>
          <w:rFonts w:ascii="宋体" w:hAnsi="宋体" w:eastAsia="宋体" w:cs="宋体"/>
          <w:color w:val="000000"/>
          <w:sz w:val="24"/>
          <w:szCs w:val="28"/>
          <w:highlight w:val="none"/>
        </w:rPr>
        <w:t>按要求填写所有信息，注意非生产类要填写合作单位，最后提交审批</w:t>
      </w:r>
    </w:p>
    <w:p w14:paraId="1ABC5764">
      <w:pPr>
        <w:pStyle w:val="6"/>
        <w:rPr>
          <w:highlight w:val="none"/>
        </w:rPr>
      </w:pPr>
    </w:p>
    <w:p w14:paraId="6042FA40">
      <w:pPr>
        <w:rPr>
          <w:highlight w:val="none"/>
        </w:rPr>
      </w:pPr>
      <w:r>
        <w:rPr>
          <w:highlight w:val="none"/>
        </w:rPr>
        <w:drawing>
          <wp:inline distT="0" distB="0" distL="0" distR="0">
            <wp:extent cx="5760085" cy="2809875"/>
            <wp:effectExtent l="0" t="0" r="1206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5"/>
                    <a:stretch>
                      <a:fillRect/>
                    </a:stretch>
                  </pic:blipFill>
                  <pic:spPr>
                    <a:xfrm>
                      <a:off x="0" y="0"/>
                      <a:ext cx="5760085" cy="2810122"/>
                    </a:xfrm>
                    <a:prstGeom prst="rect">
                      <a:avLst/>
                    </a:prstGeom>
                  </pic:spPr>
                </pic:pic>
              </a:graphicData>
            </a:graphic>
          </wp:inline>
        </w:drawing>
      </w:r>
    </w:p>
    <w:p w14:paraId="400FF05B">
      <w:pPr>
        <w:pStyle w:val="6"/>
        <w:rPr>
          <w:highlight w:val="none"/>
        </w:rPr>
      </w:pPr>
      <w:r>
        <w:rPr>
          <w:highlight w:val="none"/>
        </w:rPr>
        <w:drawing>
          <wp:inline distT="0" distB="0" distL="0" distR="0">
            <wp:extent cx="5760085" cy="2820035"/>
            <wp:effectExtent l="0" t="0" r="12065" b="1841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6"/>
                    <a:stretch>
                      <a:fillRect/>
                    </a:stretch>
                  </pic:blipFill>
                  <pic:spPr>
                    <a:xfrm>
                      <a:off x="0" y="0"/>
                      <a:ext cx="5760085" cy="2820042"/>
                    </a:xfrm>
                    <a:prstGeom prst="rect">
                      <a:avLst/>
                    </a:prstGeom>
                  </pic:spPr>
                </pic:pic>
              </a:graphicData>
            </a:graphic>
          </wp:inline>
        </w:drawing>
      </w:r>
    </w:p>
    <w:p w14:paraId="7E69E254">
      <w:pPr>
        <w:pStyle w:val="6"/>
        <w:rPr>
          <w:highlight w:val="none"/>
        </w:rPr>
      </w:pPr>
    </w:p>
    <w:p w14:paraId="3CCDFB64">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注：</w:t>
      </w:r>
    </w:p>
    <w:p w14:paraId="66ACB6AD">
      <w:pPr>
        <w:rPr>
          <w:rFonts w:ascii="宋体" w:hAnsi="宋体" w:eastAsia="宋体" w:cs="宋体"/>
          <w:b/>
          <w:bCs/>
          <w:color w:val="000000"/>
          <w:sz w:val="24"/>
          <w:szCs w:val="28"/>
          <w:highlight w:val="none"/>
        </w:rPr>
      </w:pPr>
      <w:r>
        <w:rPr>
          <w:rFonts w:hint="eastAsia" w:ascii="宋体" w:hAnsi="宋体" w:eastAsia="宋体" w:cs="宋体"/>
          <w:b/>
          <w:bCs/>
          <w:color w:val="000000"/>
          <w:sz w:val="24"/>
          <w:szCs w:val="28"/>
          <w:highlight w:val="none"/>
        </w:rPr>
        <w:t>1.“项目名称”和“采购形式编号”见投标须知前附表1.1；</w:t>
      </w:r>
    </w:p>
    <w:p w14:paraId="5D40822F">
      <w:pPr>
        <w:pStyle w:val="6"/>
        <w:rPr>
          <w:highlight w:val="none"/>
        </w:rPr>
      </w:pPr>
      <w:r>
        <w:rPr>
          <w:rFonts w:hint="eastAsia" w:hAnsi="宋体" w:eastAsia="宋体" w:cs="宋体"/>
          <w:b/>
          <w:bCs/>
          <w:color w:val="000000"/>
          <w:sz w:val="24"/>
          <w:szCs w:val="28"/>
          <w:highlight w:val="none"/>
        </w:rPr>
        <w:t>2.配套能力“供货类别”填“直管单位非生产招标 / 工艺设备 / 产线建设”。</w:t>
      </w:r>
    </w:p>
    <w:p w14:paraId="76EDB8A4">
      <w:pPr>
        <w:pStyle w:val="6"/>
        <w:rPr>
          <w:highlight w:val="none"/>
        </w:rPr>
        <w:sectPr>
          <w:footerReference r:id="rId7" w:type="default"/>
          <w:pgSz w:w="11906" w:h="16838"/>
          <w:pgMar w:top="1588" w:right="1418" w:bottom="1134" w:left="1418" w:header="851" w:footer="992" w:gutter="0"/>
          <w:pgNumType w:fmt="decimal"/>
          <w:cols w:space="720" w:num="1"/>
          <w:titlePg/>
          <w:docGrid w:type="lines" w:linePitch="312" w:charSpace="0"/>
        </w:sectPr>
      </w:pPr>
    </w:p>
    <w:p w14:paraId="5F900631">
      <w:pPr>
        <w:pStyle w:val="6"/>
        <w:outlineLvl w:val="2"/>
        <w:rPr>
          <w:rFonts w:hAnsi="宋体" w:eastAsia="宋体" w:cs="Times New Roman"/>
          <w:b/>
          <w:color w:val="000000"/>
          <w:sz w:val="24"/>
          <w:szCs w:val="24"/>
          <w:highlight w:val="none"/>
        </w:rPr>
      </w:pPr>
      <w:r>
        <w:rPr>
          <w:rFonts w:hint="eastAsia" w:hAnsi="宋体" w:eastAsia="宋体" w:cs="宋体"/>
          <w:b/>
          <w:bCs/>
          <w:color w:val="000000"/>
          <w:sz w:val="24"/>
          <w:szCs w:val="24"/>
          <w:highlight w:val="none"/>
        </w:rPr>
        <w:t xml:space="preserve">附件16 </w:t>
      </w:r>
      <w:r>
        <w:rPr>
          <w:rFonts w:hint="eastAsia" w:hAnsi="宋体" w:eastAsia="宋体" w:cs="Times New Roman"/>
          <w:b/>
          <w:color w:val="000000"/>
          <w:sz w:val="24"/>
          <w:szCs w:val="24"/>
          <w:highlight w:val="none"/>
        </w:rPr>
        <w:t>SRM系统供应商用户手册</w:t>
      </w:r>
    </w:p>
    <w:p w14:paraId="7AEF7C5F">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highlight w:val="none"/>
        </w:rPr>
        <w:fldChar w:fldCharType="begin"/>
      </w:r>
      <w:r>
        <w:rPr>
          <w:highlight w:val="none"/>
        </w:rPr>
        <w:instrText xml:space="preserve"> HYPERLINK "http://ecaitong.sinotruk.com:8012/" \t "dlt" </w:instrText>
      </w:r>
      <w:r>
        <w:rPr>
          <w:highlight w:val="none"/>
        </w:rPr>
        <w:fldChar w:fldCharType="separate"/>
      </w:r>
      <w:r>
        <w:rPr>
          <w:rStyle w:val="18"/>
          <w:rFonts w:hint="eastAsia" w:ascii="宋体" w:hAnsi="宋体" w:eastAsia="宋体" w:cs="宋体"/>
          <w:sz w:val="24"/>
          <w:szCs w:val="24"/>
          <w:highlight w:val="none"/>
        </w:rPr>
        <w:t>https://ecaitong.sinotruk.com:8012/</w:t>
      </w:r>
      <w:r>
        <w:rPr>
          <w:rStyle w:val="18"/>
          <w:rFonts w:hint="eastAsia" w:ascii="宋体" w:hAnsi="宋体" w:eastAsia="宋体" w:cs="宋体"/>
          <w:sz w:val="24"/>
          <w:szCs w:val="24"/>
          <w:highlight w:val="none"/>
        </w:rPr>
        <w:fldChar w:fldCharType="end"/>
      </w:r>
    </w:p>
    <w:p w14:paraId="125310D1">
      <w:pPr>
        <w:spacing w:line="360" w:lineRule="auto"/>
        <w:rPr>
          <w:rFonts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r>
        <w:rPr>
          <w:rFonts w:hint="eastAsia" w:ascii="宋体" w:hAnsi="宋体" w:eastAsia="宋体" w:cs="宋体"/>
          <w:color w:val="FF0000"/>
          <w:sz w:val="24"/>
          <w:szCs w:val="24"/>
          <w:highlight w:val="none"/>
        </w:rPr>
        <w:t>注意：注册完毕后，用户名不要用手机号登录</w:t>
      </w:r>
      <w:r>
        <w:rPr>
          <w:rFonts w:hint="eastAsia" w:ascii="宋体" w:hAnsi="宋体" w:eastAsia="宋体" w:cs="宋体"/>
          <w:color w:val="000000"/>
          <w:sz w:val="24"/>
          <w:szCs w:val="24"/>
          <w:highlight w:val="none"/>
        </w:rPr>
        <w:t>）</w:t>
      </w:r>
    </w:p>
    <w:p w14:paraId="79BEEDB0">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eastAsia="宋体" w:cs="宋体"/>
          <w:color w:val="000000"/>
          <w:sz w:val="24"/>
          <w:szCs w:val="24"/>
          <w:highlight w:val="none"/>
          <w:lang w:val="en-US" w:eastAsia="zh-CN"/>
        </w:rPr>
        <w:t>见短信</w:t>
      </w:r>
    </w:p>
    <w:p w14:paraId="34C89987">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14:paraId="6A99533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供应商应标</w:t>
      </w:r>
    </w:p>
    <w:p w14:paraId="50277CFF">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highlight w:val="none"/>
        </w:rPr>
        <w:t>点击应标，上传文件之后点击提交。</w:t>
      </w:r>
    </w:p>
    <w:p w14:paraId="506BCB94">
      <w:pPr>
        <w:rPr>
          <w:highlight w:val="none"/>
        </w:rPr>
      </w:pPr>
      <w:r>
        <w:rPr>
          <w:highlight w:val="none"/>
        </w:rPr>
        <w:drawing>
          <wp:inline distT="0" distB="0" distL="0" distR="0">
            <wp:extent cx="5760085" cy="2269490"/>
            <wp:effectExtent l="0" t="0" r="12065" b="165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17"/>
                    <a:stretch>
                      <a:fillRect/>
                    </a:stretch>
                  </pic:blipFill>
                  <pic:spPr>
                    <a:xfrm>
                      <a:off x="0" y="0"/>
                      <a:ext cx="5760085" cy="2269864"/>
                    </a:xfrm>
                    <a:prstGeom prst="rect">
                      <a:avLst/>
                    </a:prstGeom>
                  </pic:spPr>
                </pic:pic>
              </a:graphicData>
            </a:graphic>
          </wp:inline>
        </w:drawing>
      </w:r>
    </w:p>
    <w:p w14:paraId="29FB1CBF">
      <w:pPr>
        <w:rPr>
          <w:highlight w:val="none"/>
        </w:rPr>
      </w:pPr>
    </w:p>
    <w:p w14:paraId="3250753E">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14:paraId="2E962CE2">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供应商投标</w:t>
      </w:r>
    </w:p>
    <w:p w14:paraId="622CC0F4">
      <w:pPr>
        <w:rPr>
          <w:rFonts w:ascii="宋体" w:hAnsi="宋体" w:eastAsia="宋体" w:cs="宋体"/>
          <w:color w:val="000000"/>
          <w:highlight w:val="none"/>
        </w:rPr>
      </w:pPr>
      <w:r>
        <w:rPr>
          <w:rFonts w:ascii="宋体" w:hAnsi="宋体" w:eastAsia="宋体" w:cs="宋体"/>
          <w:color w:val="000000"/>
          <w:highlight w:val="none"/>
        </w:rPr>
        <w:drawing>
          <wp:inline distT="0" distB="0" distL="0" distR="0">
            <wp:extent cx="5760085" cy="2125345"/>
            <wp:effectExtent l="0" t="0" r="1206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18"/>
                    <a:stretch>
                      <a:fillRect/>
                    </a:stretch>
                  </pic:blipFill>
                  <pic:spPr>
                    <a:xfrm>
                      <a:off x="0" y="0"/>
                      <a:ext cx="5760085" cy="2125673"/>
                    </a:xfrm>
                    <a:prstGeom prst="rect">
                      <a:avLst/>
                    </a:prstGeom>
                  </pic:spPr>
                </pic:pic>
              </a:graphicData>
            </a:graphic>
          </wp:inline>
        </w:drawing>
      </w:r>
    </w:p>
    <w:p w14:paraId="722833CA">
      <w:pPr>
        <w:spacing w:line="360" w:lineRule="auto"/>
        <w:rPr>
          <w:rFonts w:ascii="宋体" w:hAnsi="宋体" w:eastAsia="宋体" w:cs="宋体"/>
          <w:color w:val="000000"/>
          <w:sz w:val="24"/>
          <w:szCs w:val="28"/>
          <w:highlight w:val="none"/>
        </w:rPr>
      </w:pPr>
      <w:r>
        <w:rPr>
          <w:rFonts w:ascii="宋体" w:hAnsi="宋体" w:eastAsia="宋体" w:cs="宋体"/>
          <w:color w:val="000000"/>
          <w:sz w:val="24"/>
          <w:szCs w:val="28"/>
          <w:highlight w:val="none"/>
        </w:rPr>
        <w:t>点击投标按钮，进入详情页，输入投标报价并上传相应的附件。</w:t>
      </w:r>
    </w:p>
    <w:p w14:paraId="7C433067">
      <w:pPr>
        <w:pStyle w:val="6"/>
        <w:rPr>
          <w:highlight w:val="none"/>
        </w:rPr>
      </w:pPr>
      <w:r>
        <w:rPr>
          <w:rFonts w:hint="eastAsia" w:hAnsi="宋体" w:eastAsia="宋体" w:cs="宋体"/>
          <w:color w:val="000000"/>
          <w:sz w:val="24"/>
          <w:szCs w:val="28"/>
          <w:highlight w:val="none"/>
        </w:rPr>
        <w:t>注意：系统内的投标报价单位为“万元”，如开标现场发现填错报价，即直接淘汰。</w:t>
      </w:r>
    </w:p>
    <w:p w14:paraId="44AD1DA9">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668905"/>
            <wp:effectExtent l="0" t="0" r="15240" b="1714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19"/>
                    <a:stretch>
                      <a:fillRect/>
                    </a:stretch>
                  </pic:blipFill>
                  <pic:spPr>
                    <a:xfrm>
                      <a:off x="0" y="0"/>
                      <a:ext cx="5490210" cy="2669498"/>
                    </a:xfrm>
                    <a:prstGeom prst="rect">
                      <a:avLst/>
                    </a:prstGeom>
                  </pic:spPr>
                </pic:pic>
              </a:graphicData>
            </a:graphic>
          </wp:inline>
        </w:drawing>
      </w:r>
    </w:p>
    <w:p w14:paraId="2181CA9D">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14:paraId="1643B8AB">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供应商技术标澄清函</w:t>
      </w:r>
    </w:p>
    <w:p w14:paraId="402A94E5">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点击编辑按钮进入系统，上传技术标澄清函。</w:t>
      </w:r>
    </w:p>
    <w:p w14:paraId="20563B2A">
      <w:pPr>
        <w:spacing w:line="360" w:lineRule="auto"/>
        <w:rPr>
          <w:rFonts w:ascii="Arial" w:hAnsi="Arial" w:eastAsia="Arial" w:cs="Arial"/>
          <w:color w:val="000000"/>
          <w:sz w:val="28"/>
          <w:highlight w:val="none"/>
        </w:rPr>
      </w:pPr>
      <w:r>
        <w:rPr>
          <w:rFonts w:ascii="宋体" w:hAnsi="宋体" w:eastAsia="宋体" w:cs="宋体"/>
          <w:color w:val="000000"/>
          <w:sz w:val="24"/>
          <w:szCs w:val="24"/>
          <w:highlight w:val="none"/>
        </w:rPr>
        <w:t>开标之后所有投标的供应商都可编辑提交，技术标入围之后</w:t>
      </w:r>
      <w:r>
        <w:rPr>
          <w:rFonts w:hint="eastAsia" w:ascii="宋体" w:hAnsi="宋体" w:eastAsia="宋体" w:cs="宋体"/>
          <w:color w:val="000000"/>
          <w:sz w:val="24"/>
          <w:szCs w:val="24"/>
          <w:highlight w:val="none"/>
        </w:rPr>
        <w:t xml:space="preserve"> </w:t>
      </w:r>
      <w:r>
        <w:rPr>
          <w:rFonts w:ascii="宋体" w:hAnsi="宋体" w:eastAsia="宋体" w:cs="宋体"/>
          <w:color w:val="000000"/>
          <w:sz w:val="24"/>
          <w:szCs w:val="24"/>
          <w:highlight w:val="none"/>
        </w:rPr>
        <w:t>都不可编辑</w:t>
      </w:r>
      <w:r>
        <w:rPr>
          <w:rFonts w:ascii="Arial" w:hAnsi="Arial" w:eastAsia="Arial" w:cs="Arial"/>
          <w:color w:val="000000"/>
          <w:sz w:val="28"/>
          <w:highlight w:val="none"/>
        </w:rPr>
        <w:drawing>
          <wp:inline distT="0" distB="0" distL="0" distR="0">
            <wp:extent cx="5490210" cy="1992630"/>
            <wp:effectExtent l="0" t="0" r="15240" b="762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0"/>
                    <a:stretch>
                      <a:fillRect/>
                    </a:stretch>
                  </pic:blipFill>
                  <pic:spPr>
                    <a:xfrm>
                      <a:off x="0" y="0"/>
                      <a:ext cx="5490210" cy="1992743"/>
                    </a:xfrm>
                    <a:prstGeom prst="rect">
                      <a:avLst/>
                    </a:prstGeom>
                  </pic:spPr>
                </pic:pic>
              </a:graphicData>
            </a:graphic>
          </wp:inline>
        </w:drawing>
      </w:r>
    </w:p>
    <w:p w14:paraId="08DABFCB">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14:paraId="577EF619">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供应商报价</w:t>
      </w:r>
    </w:p>
    <w:p w14:paraId="2678931C">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点击报价按钮进入报价详情界面，请在此轮报价起止时间内报价，否则无法报价。</w:t>
      </w:r>
    </w:p>
    <w:p w14:paraId="6C85F0AC">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14:paraId="0EECB57F">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供应商澄清报价</w:t>
      </w:r>
    </w:p>
    <w:p w14:paraId="67F78E1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14:paraId="000D7340">
      <w:pPr>
        <w:pStyle w:val="4"/>
        <w:ind w:left="425" w:hanging="425"/>
        <w:rPr>
          <w:rFonts w:eastAsia="Arial" w:cs="Arial"/>
          <w:color w:val="000000"/>
          <w:highlight w:val="none"/>
        </w:rPr>
      </w:pPr>
      <w:r>
        <w:rPr>
          <w:rFonts w:eastAsia="Arial" w:cs="Arial"/>
          <w:color w:val="000000"/>
          <w:highlight w:val="none"/>
        </w:rPr>
        <w:drawing>
          <wp:inline distT="0" distB="0" distL="0" distR="0">
            <wp:extent cx="5490210" cy="2544445"/>
            <wp:effectExtent l="0" t="0" r="1524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1"/>
                    <a:stretch>
                      <a:fillRect/>
                    </a:stretch>
                  </pic:blipFill>
                  <pic:spPr>
                    <a:xfrm>
                      <a:off x="0" y="0"/>
                      <a:ext cx="5490210" cy="2544669"/>
                    </a:xfrm>
                    <a:prstGeom prst="rect">
                      <a:avLst/>
                    </a:prstGeom>
                  </pic:spPr>
                </pic:pic>
              </a:graphicData>
            </a:graphic>
          </wp:inline>
        </w:drawing>
      </w:r>
    </w:p>
    <w:p w14:paraId="5FFE6BB1">
      <w:pPr>
        <w:spacing w:line="360" w:lineRule="auto"/>
        <w:rPr>
          <w:rFonts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14:paraId="5623D08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路径：招投标中心</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非生产类招投标</w:t>
      </w:r>
      <w:r>
        <w:rPr>
          <w:rFonts w:hint="eastAsia" w:ascii="宋体" w:hAnsi="宋体" w:eastAsia="宋体" w:cs="宋体"/>
          <w:color w:val="000000"/>
          <w:sz w:val="24"/>
          <w:szCs w:val="24"/>
          <w:highlight w:val="none"/>
        </w:rPr>
        <w:t>-</w:t>
      </w:r>
      <w:r>
        <w:rPr>
          <w:rFonts w:ascii="宋体" w:hAnsi="宋体" w:eastAsia="宋体" w:cs="宋体"/>
          <w:color w:val="000000"/>
          <w:sz w:val="24"/>
          <w:szCs w:val="24"/>
          <w:highlight w:val="none"/>
        </w:rPr>
        <w:t>中标项目</w:t>
      </w:r>
    </w:p>
    <w:p w14:paraId="555364D4">
      <w:pPr>
        <w:spacing w:line="360" w:lineRule="auto"/>
        <w:rPr>
          <w:rFonts w:ascii="宋体" w:hAnsi="宋体" w:eastAsia="宋体" w:cs="宋体"/>
          <w:sz w:val="24"/>
          <w:szCs w:val="24"/>
          <w:highlight w:val="none"/>
        </w:rPr>
      </w:pPr>
      <w:r>
        <w:rPr>
          <w:rFonts w:ascii="宋体" w:hAnsi="宋体" w:eastAsia="宋体" w:cs="宋体"/>
          <w:color w:val="000000"/>
          <w:sz w:val="24"/>
          <w:szCs w:val="24"/>
          <w:highlight w:val="none"/>
        </w:rPr>
        <w:t>点击查看进入查看中标项目详情</w:t>
      </w:r>
    </w:p>
    <w:p w14:paraId="4BFA7330">
      <w:pPr>
        <w:rPr>
          <w:highlight w:val="none"/>
        </w:rPr>
      </w:pPr>
      <w:r>
        <w:rPr>
          <w:highlight w:val="none"/>
        </w:rPr>
        <w:drawing>
          <wp:inline distT="0" distB="0" distL="0" distR="0">
            <wp:extent cx="5760085" cy="1956435"/>
            <wp:effectExtent l="0" t="0" r="12065" b="571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2"/>
                    <a:stretch>
                      <a:fillRect/>
                    </a:stretch>
                  </pic:blipFill>
                  <pic:spPr>
                    <a:xfrm>
                      <a:off x="0" y="0"/>
                      <a:ext cx="5760085" cy="1956600"/>
                    </a:xfrm>
                    <a:prstGeom prst="rect">
                      <a:avLst/>
                    </a:prstGeom>
                  </pic:spPr>
                </pic:pic>
              </a:graphicData>
            </a:graphic>
          </wp:inline>
        </w:drawing>
      </w:r>
    </w:p>
    <w:p w14:paraId="5E145452">
      <w:pPr>
        <w:pStyle w:val="6"/>
        <w:rPr>
          <w:rFonts w:hAnsi="宋体" w:eastAsia="宋体" w:cs="Times New Roman"/>
          <w:b/>
          <w:color w:val="000000"/>
          <w:sz w:val="24"/>
          <w:szCs w:val="24"/>
          <w:highlight w:val="none"/>
        </w:rPr>
        <w:sectPr>
          <w:pgSz w:w="11906" w:h="16838"/>
          <w:pgMar w:top="1588" w:right="1418" w:bottom="1134" w:left="1418" w:header="851" w:footer="992" w:gutter="0"/>
          <w:pgNumType w:fmt="decimal"/>
          <w:cols w:space="720" w:num="1"/>
          <w:titlePg/>
          <w:docGrid w:type="lines" w:linePitch="312" w:charSpace="0"/>
        </w:sectPr>
      </w:pPr>
    </w:p>
    <w:p w14:paraId="552B7030">
      <w:pPr>
        <w:pStyle w:val="6"/>
        <w:rPr>
          <w:rFonts w:hAnsi="宋体" w:eastAsia="宋体" w:cs="Times New Roman"/>
          <w:b/>
          <w:color w:val="000000"/>
          <w:sz w:val="24"/>
          <w:szCs w:val="24"/>
          <w:highlight w:val="none"/>
        </w:rPr>
      </w:pPr>
    </w:p>
    <w:p w14:paraId="09084062">
      <w:pPr>
        <w:pStyle w:val="6"/>
        <w:rPr>
          <w:rFonts w:hAnsi="宋体" w:eastAsia="宋体" w:cs="Times New Roman"/>
          <w:b/>
          <w:color w:val="000000"/>
          <w:sz w:val="24"/>
          <w:szCs w:val="24"/>
          <w:highlight w:val="none"/>
        </w:rPr>
      </w:pPr>
    </w:p>
    <w:p w14:paraId="358BB474">
      <w:pPr>
        <w:pStyle w:val="6"/>
        <w:rPr>
          <w:rFonts w:hAnsi="宋体" w:eastAsia="宋体" w:cs="Times New Roman"/>
          <w:b/>
          <w:color w:val="000000"/>
          <w:sz w:val="24"/>
          <w:szCs w:val="24"/>
          <w:highlight w:val="none"/>
        </w:rPr>
      </w:pPr>
    </w:p>
    <w:p w14:paraId="3F8DC260">
      <w:pPr>
        <w:pStyle w:val="6"/>
        <w:rPr>
          <w:rFonts w:hAnsi="宋体" w:eastAsia="宋体" w:cs="Times New Roman"/>
          <w:b/>
          <w:color w:val="000000"/>
          <w:sz w:val="24"/>
          <w:szCs w:val="24"/>
          <w:highlight w:val="none"/>
        </w:rPr>
      </w:pPr>
    </w:p>
    <w:p w14:paraId="1A37C557">
      <w:pPr>
        <w:pageBreakBefore w:val="0"/>
        <w:kinsoku/>
        <w:wordWrap/>
        <w:overflowPunct/>
        <w:topLinePunct w:val="0"/>
        <w:autoSpaceDE/>
        <w:autoSpaceDN/>
        <w:bidi w:val="0"/>
        <w:spacing w:line="360" w:lineRule="auto"/>
        <w:rPr>
          <w:rFonts w:hint="eastAsia" w:asciiTheme="majorEastAsia" w:hAnsiTheme="majorEastAsia" w:eastAsiaTheme="majorEastAsia" w:cstheme="majorEastAsia"/>
          <w:sz w:val="24"/>
          <w:szCs w:val="24"/>
        </w:rPr>
      </w:pPr>
    </w:p>
    <w:sectPr>
      <w:headerReference r:id="rId8" w:type="default"/>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等线">
    <w:panose1 w:val="02010600030101010101"/>
    <w:charset w:val="86"/>
    <w:family w:val="auto"/>
    <w:pitch w:val="default"/>
    <w:sig w:usb0="A00002BF" w:usb1="38CF7CFA" w:usb2="00000016" w:usb3="00000000" w:csb0="0004000F"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6F4BA">
    <w:pPr>
      <w:pStyle w:val="7"/>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2E23E1B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67</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2812A">
    <w:pPr>
      <w:pStyle w:val="7"/>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F70F5BE">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66</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9C307">
    <w:pPr>
      <w:pStyle w:val="7"/>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B08D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143B08D5">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442A39">
    <w:pPr>
      <w:pStyle w:val="7"/>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3F9F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68</w:t>
                    </w:r>
                    <w:r>
                      <w:rPr>
                        <w:sz w:val="18"/>
                      </w:rPr>
                      <w:fldChar w:fldCharType="end"/>
                    </w:r>
                    <w:r>
                      <w:rPr>
                        <w:sz w:val="18"/>
                      </w:rPr>
                      <w:t xml:space="preserve"> 页 共 </w:t>
                    </w:r>
                    <w:r>
                      <w:rPr>
                        <w:sz w:val="18"/>
                      </w:rPr>
                      <w:fldChar w:fldCharType="begin"/>
                    </w:r>
                    <w:r>
                      <w:rPr>
                        <w:sz w:val="18"/>
                      </w:rPr>
                      <w:instrText xml:space="preserve"> NUMPAGES  \* MERGEFORMAT </w:instrText>
                    </w:r>
                    <w:r>
                      <w:rPr>
                        <w:sz w:val="18"/>
                      </w:rPr>
                      <w:fldChar w:fldCharType="separate"/>
                    </w:r>
                    <w:r>
                      <w:rPr>
                        <w:sz w:val="18"/>
                      </w:rPr>
                      <w:t>88</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1237A">
    <w:pPr>
      <w:spacing w:line="173" w:lineRule="auto"/>
      <w:ind w:left="4675"/>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8CB9C1">
                          <w:pPr>
                            <w:pStyle w:val="7"/>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14:paraId="2A8CB9C1">
                    <w:pPr>
                      <w:pStyle w:val="7"/>
                    </w:pPr>
                    <w:r>
                      <w:fldChar w:fldCharType="begin"/>
                    </w:r>
                    <w:r>
                      <w:instrText xml:space="preserve"> PAGE  \* MERGEFORMAT </w:instrText>
                    </w:r>
                    <w:r>
                      <w:fldChar w:fldCharType="separate"/>
                    </w:r>
                    <w:r>
                      <w:t>70</w:t>
                    </w:r>
                    <w:r>
                      <w:fldChar w:fldCharType="end"/>
                    </w:r>
                  </w:p>
                </w:txbxContent>
              </v:textbox>
            </v:shape>
          </w:pict>
        </mc:Fallback>
      </mc:AlternateContent>
    </w:r>
    <w:r>
      <w:rPr>
        <w:rFonts w:ascii="Times New Roman" w:hAnsi="Times New Roman" w:eastAsia="Times New Roman" w:cs="Times New Roman"/>
        <w:sz w:val="14"/>
        <w:szCs w:val="14"/>
      </w:rPr>
      <w:t>3</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9290C">
    <w:pPr>
      <w:spacing w:line="194" w:lineRule="auto"/>
      <w:rPr>
        <w:rFonts w:ascii="等线" w:hAnsi="等线" w:eastAsia="等线" w:cs="等线"/>
        <w:sz w:val="17"/>
        <w:szCs w:val="17"/>
      </w:rPr>
    </w:pPr>
    <w:r>
      <w:rPr>
        <w:sz w:val="17"/>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1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86C9511">
                          <w:pPr>
                            <w:pStyle w:val="7"/>
                          </w:pPr>
                          <w:r>
                            <w:fldChar w:fldCharType="begin"/>
                          </w:r>
                          <w:r>
                            <w:instrText xml:space="preserve"> PAGE  \* MERGEFORMAT </w:instrText>
                          </w:r>
                          <w:r>
                            <w:fldChar w:fldCharType="separate"/>
                          </w:r>
                          <w:r>
                            <w:t>1</w:t>
                          </w:r>
                          <w:r>
                            <w:fldChar w:fldCharType="end"/>
                          </w:r>
                        </w:p>
                      </w:txbxContent>
                    </wps:txbx>
                    <wps:bodyPr vert="horz" wrap="none" lIns="0" tIns="0" rIns="0" bIns="0" anchor="t">
                      <a:spAutoFit/>
                    </wps:bodyPr>
                  </wps:wsp>
                </a:graphicData>
              </a:graphic>
            </wp:anchor>
          </w:drawing>
        </mc:Choice>
        <mc:Fallback>
          <w:pict>
            <v:rect id="文本框 11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5dblS0AAAAAUBAAAPAAAAAAAAAAEAIAAAACIAAABkcnMvZG93bnJldi54&#10;bWxQSwECFAAUAAAACACHTuJARfMYb8kBAACSAwAADgAAAAAAAAABACAAAAAfAQAAZHJzL2Uyb0Rv&#10;Yy54bWxQSwUGAAAAAAYABgBZAQAAWgUAAAAA&#10;">
              <v:fill on="f" focussize="0,0"/>
              <v:stroke on="f"/>
              <v:imagedata o:title=""/>
              <o:lock v:ext="edit" aspectratio="f"/>
              <v:textbox inset="0mm,0mm,0mm,0mm" style="mso-fit-shape-to-text:t;">
                <w:txbxContent>
                  <w:p w14:paraId="486C9511">
                    <w:pPr>
                      <w:pStyle w:val="7"/>
                    </w:pPr>
                    <w:r>
                      <w:fldChar w:fldCharType="begin"/>
                    </w:r>
                    <w:r>
                      <w:instrText xml:space="preserve"> PAGE  \* MERGEFORMAT </w:instrText>
                    </w:r>
                    <w:r>
                      <w:fldChar w:fldCharType="separate"/>
                    </w:r>
                    <w:r>
                      <w:t>1</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82FD6">
    <w:pPr>
      <w:pStyle w:val="8"/>
    </w:pPr>
  </w:p>
  <w:p w14:paraId="75DC59E1">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6A6EAE"/>
    <w:multiLevelType w:val="multilevel"/>
    <w:tmpl w:val="656A6EAE"/>
    <w:lvl w:ilvl="0" w:tentative="0">
      <w:start w:val="1"/>
      <w:numFmt w:val="chineseCountingThousand"/>
      <w:pStyle w:val="25"/>
      <w:suff w:val="nothing"/>
      <w:lvlText w:val="%1、"/>
      <w:lvlJc w:val="left"/>
      <w:pPr>
        <w:ind w:left="2972" w:hanging="420"/>
      </w:pPr>
      <w:rPr>
        <w:rFonts w:hint="eastAsia" w:ascii="黑体" w:hAnsi="黑体" w:eastAsia="黑体"/>
        <w:sz w:val="28"/>
        <w:szCs w:val="28"/>
        <w:highlight w:val="none"/>
        <w:lang w:val="en-US"/>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86E52"/>
    <w:rsid w:val="058535AB"/>
    <w:rsid w:val="06963DDF"/>
    <w:rsid w:val="076D7821"/>
    <w:rsid w:val="08533F2B"/>
    <w:rsid w:val="0BEB340A"/>
    <w:rsid w:val="0EAE0E4B"/>
    <w:rsid w:val="0F13393B"/>
    <w:rsid w:val="0FD31B95"/>
    <w:rsid w:val="0FF000DD"/>
    <w:rsid w:val="110E3E23"/>
    <w:rsid w:val="12882A49"/>
    <w:rsid w:val="13436A77"/>
    <w:rsid w:val="154F5A12"/>
    <w:rsid w:val="15730C53"/>
    <w:rsid w:val="18A02606"/>
    <w:rsid w:val="190938C6"/>
    <w:rsid w:val="1AEB654F"/>
    <w:rsid w:val="1DC97EE6"/>
    <w:rsid w:val="1E2F362A"/>
    <w:rsid w:val="1EBE512D"/>
    <w:rsid w:val="2128012D"/>
    <w:rsid w:val="21F7445F"/>
    <w:rsid w:val="282C2948"/>
    <w:rsid w:val="28414686"/>
    <w:rsid w:val="2C5214AD"/>
    <w:rsid w:val="30D23F95"/>
    <w:rsid w:val="333C6176"/>
    <w:rsid w:val="34332B9B"/>
    <w:rsid w:val="432C29A6"/>
    <w:rsid w:val="44907102"/>
    <w:rsid w:val="45786A34"/>
    <w:rsid w:val="48EF075C"/>
    <w:rsid w:val="4A385EDF"/>
    <w:rsid w:val="4AC1423B"/>
    <w:rsid w:val="4CE03BBE"/>
    <w:rsid w:val="4CE879C1"/>
    <w:rsid w:val="4D4B1038"/>
    <w:rsid w:val="4DA70238"/>
    <w:rsid w:val="526130AB"/>
    <w:rsid w:val="532F31A9"/>
    <w:rsid w:val="56353ACA"/>
    <w:rsid w:val="56355F17"/>
    <w:rsid w:val="56A143BE"/>
    <w:rsid w:val="58F051F6"/>
    <w:rsid w:val="5FB76A00"/>
    <w:rsid w:val="5FE14F9B"/>
    <w:rsid w:val="60587188"/>
    <w:rsid w:val="60BF1449"/>
    <w:rsid w:val="63BE5883"/>
    <w:rsid w:val="64B96D77"/>
    <w:rsid w:val="64BC418A"/>
    <w:rsid w:val="65CF5CBA"/>
    <w:rsid w:val="6A721EA2"/>
    <w:rsid w:val="734A776C"/>
    <w:rsid w:val="74E336B9"/>
    <w:rsid w:val="78BE6528"/>
    <w:rsid w:val="7D494CE4"/>
    <w:rsid w:val="7DA44D30"/>
    <w:rsid w:val="7E3F7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3"/>
    <w:basedOn w:val="1"/>
    <w:next w:val="1"/>
    <w:qFormat/>
    <w:uiPriority w:val="0"/>
    <w:pPr>
      <w:keepNext/>
      <w:keepLines/>
      <w:adjustRightInd w:val="0"/>
      <w:spacing w:before="260" w:after="260" w:line="416" w:lineRule="atLeast"/>
      <w:textAlignment w:val="baseline"/>
      <w:outlineLvl w:val="2"/>
    </w:pPr>
    <w:rPr>
      <w:b/>
      <w:kern w:val="0"/>
      <w:sz w:val="32"/>
      <w:lang w:val="zh-CN"/>
    </w:rPr>
  </w:style>
  <w:style w:type="paragraph" w:styleId="4">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99"/>
    <w:rPr>
      <w:sz w:val="24"/>
    </w:rPr>
  </w:style>
  <w:style w:type="paragraph" w:styleId="6">
    <w:name w:val="Plain Text"/>
    <w:basedOn w:val="1"/>
    <w:qFormat/>
    <w:uiPriority w:val="0"/>
    <w:rPr>
      <w:rFonts w:ascii="宋体"/>
      <w:szCs w:val="20"/>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qFormat/>
    <w:uiPriority w:val="0"/>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character" w:styleId="12">
    <w:name w:val="Strong"/>
    <w:basedOn w:val="11"/>
    <w:qFormat/>
    <w:uiPriority w:val="0"/>
    <w:rPr>
      <w:b/>
    </w:rPr>
  </w:style>
  <w:style w:type="character" w:styleId="13">
    <w:name w:val="FollowedHyperlink"/>
    <w:basedOn w:val="11"/>
    <w:qFormat/>
    <w:uiPriority w:val="0"/>
    <w:rPr>
      <w:color w:val="800080"/>
      <w:u w:val="none"/>
    </w:rPr>
  </w:style>
  <w:style w:type="character" w:styleId="14">
    <w:name w:val="HTML Definition"/>
    <w:basedOn w:val="11"/>
    <w:qFormat/>
    <w:uiPriority w:val="0"/>
  </w:style>
  <w:style w:type="character" w:styleId="15">
    <w:name w:val="HTML Typewriter"/>
    <w:basedOn w:val="11"/>
    <w:qFormat/>
    <w:uiPriority w:val="0"/>
    <w:rPr>
      <w:rFonts w:hint="default" w:ascii="monospace" w:hAnsi="monospace" w:eastAsia="monospace" w:cs="monospace"/>
      <w:sz w:val="20"/>
    </w:rPr>
  </w:style>
  <w:style w:type="character" w:styleId="16">
    <w:name w:val="HTML Acronym"/>
    <w:basedOn w:val="11"/>
    <w:qFormat/>
    <w:uiPriority w:val="0"/>
  </w:style>
  <w:style w:type="character" w:styleId="17">
    <w:name w:val="HTML Variable"/>
    <w:basedOn w:val="11"/>
    <w:qFormat/>
    <w:uiPriority w:val="0"/>
  </w:style>
  <w:style w:type="character" w:styleId="18">
    <w:name w:val="Hyperlink"/>
    <w:basedOn w:val="11"/>
    <w:qFormat/>
    <w:uiPriority w:val="0"/>
    <w:rPr>
      <w:color w:val="0000FF"/>
      <w:u w:val="none"/>
    </w:rPr>
  </w:style>
  <w:style w:type="character" w:styleId="19">
    <w:name w:val="HTML Code"/>
    <w:basedOn w:val="11"/>
    <w:qFormat/>
    <w:uiPriority w:val="0"/>
    <w:rPr>
      <w:rFonts w:hint="default" w:ascii="monospace" w:hAnsi="monospace" w:eastAsia="monospace" w:cs="monospace"/>
      <w:sz w:val="20"/>
    </w:rPr>
  </w:style>
  <w:style w:type="character" w:styleId="20">
    <w:name w:val="HTML Cite"/>
    <w:basedOn w:val="11"/>
    <w:qFormat/>
    <w:uiPriority w:val="0"/>
  </w:style>
  <w:style w:type="character" w:styleId="21">
    <w:name w:val="HTML Keyboard"/>
    <w:basedOn w:val="11"/>
    <w:qFormat/>
    <w:uiPriority w:val="0"/>
    <w:rPr>
      <w:rFonts w:ascii="monospace" w:hAnsi="monospace" w:eastAsia="monospace" w:cs="monospace"/>
      <w:sz w:val="20"/>
    </w:rPr>
  </w:style>
  <w:style w:type="character" w:styleId="22">
    <w:name w:val="HTML Sample"/>
    <w:basedOn w:val="11"/>
    <w:qFormat/>
    <w:uiPriority w:val="0"/>
    <w:rPr>
      <w:rFonts w:hint="default" w:ascii="monospace" w:hAnsi="monospace" w:eastAsia="monospace" w:cs="monospace"/>
    </w:rPr>
  </w:style>
  <w:style w:type="paragraph" w:customStyle="1" w:styleId="23">
    <w:name w:val="Fließtext"/>
    <w:basedOn w:val="1"/>
    <w:qFormat/>
    <w:uiPriority w:val="99"/>
    <w:pPr>
      <w:widowControl/>
      <w:jc w:val="center"/>
    </w:pPr>
    <w:rPr>
      <w:rFonts w:ascii="Arial" w:hAnsi="Arial"/>
      <w:kern w:val="0"/>
      <w:szCs w:val="20"/>
      <w:lang w:val="de-DE" w:eastAsia="de-DE"/>
    </w:rPr>
  </w:style>
  <w:style w:type="paragraph" w:customStyle="1" w:styleId="24">
    <w:name w:val="标书正文"/>
    <w:basedOn w:val="6"/>
    <w:qFormat/>
    <w:uiPriority w:val="9"/>
    <w:pPr>
      <w:spacing w:line="360" w:lineRule="auto"/>
      <w:jc w:val="left"/>
    </w:pPr>
  </w:style>
  <w:style w:type="paragraph" w:customStyle="1" w:styleId="25">
    <w:name w:val="一级标题"/>
    <w:basedOn w:val="6"/>
    <w:qFormat/>
    <w:uiPriority w:val="1"/>
    <w:pPr>
      <w:numPr>
        <w:ilvl w:val="0"/>
        <w:numId w:val="1"/>
      </w:numPr>
      <w:spacing w:line="360" w:lineRule="auto"/>
      <w:ind w:left="420"/>
      <w:outlineLvl w:val="1"/>
    </w:pPr>
    <w:rPr>
      <w:rFonts w:ascii="黑体" w:eastAsia="黑体"/>
      <w:b/>
      <w:bCs/>
      <w:sz w:val="28"/>
    </w:rPr>
  </w:style>
  <w:style w:type="paragraph" w:customStyle="1" w:styleId="26">
    <w:name w:val="标书正文格式"/>
    <w:qFormat/>
    <w:uiPriority w:val="0"/>
    <w:pPr>
      <w:keepNext w:val="0"/>
      <w:keepLines w:val="0"/>
      <w:widowControl w:val="0"/>
      <w:suppressLineNumbers w:val="0"/>
      <w:overflowPunct w:val="0"/>
      <w:spacing w:before="0" w:beforeAutospacing="0" w:after="0" w:afterAutospacing="0" w:line="360" w:lineRule="auto"/>
      <w:ind w:left="0" w:right="0" w:firstLine="200" w:firstLineChars="200"/>
      <w:jc w:val="both"/>
    </w:pPr>
    <w:rPr>
      <w:rFonts w:hint="eastAsia" w:ascii="宋体" w:hAnsi="宋体" w:eastAsia="仿宋_GB2312" w:cs="Times New Roman"/>
      <w:color w:val="000000"/>
      <w:kern w:val="2"/>
      <w:sz w:val="24"/>
      <w:szCs w:val="24"/>
      <w:lang w:val="en-US" w:eastAsia="zh-CN" w:bidi="ar"/>
    </w:rPr>
  </w:style>
  <w:style w:type="paragraph" w:customStyle="1" w:styleId="27">
    <w:name w:val="Table Paragraph"/>
    <w:basedOn w:val="1"/>
    <w:autoRedefine/>
    <w:qFormat/>
    <w:uiPriority w:val="1"/>
    <w:rPr>
      <w:rFonts w:ascii="宋体" w:hAnsi="宋体" w:eastAsia="宋体" w:cs="宋体"/>
    </w:rPr>
  </w:style>
  <w:style w:type="table" w:customStyle="1" w:styleId="28">
    <w:name w:val="Table Normal"/>
    <w:autoRedefine/>
    <w:qFormat/>
    <w:uiPriority w:val="0"/>
    <w:tblPr>
      <w:tblCellMar>
        <w:top w:w="0" w:type="dxa"/>
        <w:left w:w="0" w:type="dxa"/>
        <w:bottom w:w="0" w:type="dxa"/>
        <w:right w:w="0" w:type="dxa"/>
      </w:tblCellMar>
    </w:tblPr>
  </w:style>
  <w:style w:type="paragraph" w:customStyle="1" w:styleId="29">
    <w:name w:val="章节"/>
    <w:basedOn w:val="6"/>
    <w:qFormat/>
    <w:uiPriority w:val="0"/>
    <w:pPr>
      <w:spacing w:line="360" w:lineRule="auto"/>
      <w:jc w:val="center"/>
      <w:outlineLvl w:val="0"/>
    </w:pPr>
    <w:rPr>
      <w:rFonts w:ascii="黑体" w:eastAsia="黑体"/>
      <w:b/>
      <w:bCs/>
      <w:sz w:val="36"/>
      <w:szCs w:val="36"/>
    </w:rPr>
  </w:style>
  <w:style w:type="paragraph" w:styleId="3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header" Target="header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1367</Words>
  <Characters>1447</Characters>
  <Lines>0</Lines>
  <Paragraphs>0</Paragraphs>
  <TotalTime>14</TotalTime>
  <ScaleCrop>false</ScaleCrop>
  <LinksUpToDate>false</LinksUpToDate>
  <CharactersWithSpaces>1473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2025-12-25T08:41:00Z</dcterms:created>
  <dc:creator>Administrator</dc:creator>
  <cp:lastModifiedBy>晓寒轻</cp:lastModifiedBy>
  <dcterms:modified xsi:type="dcterms:W3CDTF">2026-10-22T02:52:30Z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eyJoZGlkIjoiNGVmYjYwMTVkYTcwNzlmYzkyYzZmMzIwZTI3ZGZlNjgiLCJ1c2VySWQiOiIxMDYzNzE1ODkzIn0=</vt:lpwstr>
  </property>
  <property fmtid="{D5CDD505-2E9C-101B-9397-08002B2CF9AE}" pid="4" name="ICV">
    <vt:lpwstr>2B0EEE03AF76480EA2355B686D3CF311_13</vt:lpwstr>
  </property>
</Properties>
</file>